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b/>
          <w:bCs/>
          <w:sz w:val="32"/>
          <w:szCs w:val="32"/>
          <w:lang w:eastAsia="zh-CN"/>
        </w:rPr>
      </w:pPr>
      <w:r>
        <w:rPr>
          <w:rFonts w:hint="eastAsia" w:ascii="仿宋" w:hAnsi="仿宋" w:eastAsia="仿宋" w:cs="仿宋"/>
          <w:b/>
          <w:bCs/>
          <w:sz w:val="32"/>
          <w:szCs w:val="32"/>
        </w:rPr>
        <w:t>附件3</w:t>
      </w:r>
    </w:p>
    <w:p>
      <w:pPr>
        <w:rPr>
          <w:rFonts w:hint="eastAsia" w:ascii="仿宋" w:hAnsi="仿宋" w:eastAsia="仿宋" w:cs="仿宋"/>
          <w:sz w:val="32"/>
          <w:szCs w:val="32"/>
        </w:rPr>
      </w:pPr>
    </w:p>
    <w:p>
      <w:pPr>
        <w:jc w:val="center"/>
        <w:rPr>
          <w:rFonts w:hint="eastAsia" w:ascii="黑体" w:hAnsi="黑体" w:eastAsia="黑体" w:cs="黑体"/>
          <w:sz w:val="44"/>
          <w:szCs w:val="44"/>
        </w:rPr>
      </w:pPr>
      <w:r>
        <w:rPr>
          <w:rFonts w:hint="eastAsia" w:ascii="黑体" w:hAnsi="黑体" w:eastAsia="黑体" w:cs="黑体"/>
          <w:sz w:val="44"/>
          <w:szCs w:val="44"/>
        </w:rPr>
        <w:t>大亚湾区关于鼓励企事业单位培育创新创业人才（团队）申报指南</w:t>
      </w:r>
    </w:p>
    <w:p>
      <w:pPr>
        <w:rPr>
          <w:rFonts w:hint="eastAsia" w:ascii="仿宋" w:hAnsi="仿宋" w:eastAsia="仿宋" w:cs="仿宋"/>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rPr>
        <w:t>一、政策依据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《大亚湾区发挥市场作用支持企事业单位自主引才育才的十条政策措施（试行）》。</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二、申报对象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在惠州大亚湾开发区注册登记，具有独立法人资格的企业，要求在我区依法经营、依法纳税、依法纳入辖区统计，产权关系明晰，有严格的财务管理制度和健全的会计核算体系，资助对象入围或获得中国创新创业大赛各级赛区奖项。</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 xml:space="preserve"> 三、资助标准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企事业单位入围中国创新创业大赛惠州分赛区的项目，最高补助3万元；获惠州分赛区优胜奖的，最高补助5万元；获中国创新创业大赛惠州分赛区一、二、三等奖的，最高补助分别为30、20、10万元。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企事业单位入围中国创新创业大赛广东赛区的项目，最高补助5万元；获广东省决赛优胜奖的，最高补助10万元；获广东省决赛一、二、三等奖的，最高补助分别为40、30、20万元。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企事业单位入围中国创新创业大赛的项目，获全国总决赛“优秀企业/团队”的，最高补助20万元；获全国总决赛一、二、三等奖的，最高补助分别为50、40、30万元。</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四、申请材料及程序</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（一）申请材料</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 xml:space="preserve"> ①资金申请表；②企业营业执照；③获得创新创业大赛获奖/入围证明材料；④真实性承诺函</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（二）申请程序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1、发布通知。区工贸局发布“人才十条”资金申报通知。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2、提交材料。企事业单位根据本实施细则准备申请材料，并按资金申报通知中规定时间内提交至大亚湾区工贸局。</w:t>
      </w:r>
    </w:p>
    <w:p>
      <w:pPr>
        <w:ind w:firstLine="640" w:firstLineChars="200"/>
        <w:rPr>
          <w:rFonts w:hint="eastAsia" w:ascii="黑体" w:hAnsi="黑体" w:eastAsia="黑体" w:cs="黑体"/>
          <w:sz w:val="32"/>
          <w:szCs w:val="32"/>
        </w:rPr>
      </w:pPr>
      <w:r>
        <w:rPr>
          <w:rFonts w:hint="eastAsia" w:ascii="黑体" w:hAnsi="黑体" w:eastAsia="黑体" w:cs="黑体"/>
          <w:sz w:val="32"/>
          <w:szCs w:val="32"/>
        </w:rPr>
        <w:t>五、部门审核</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受理部门联合审核。区工贸局联合“人才十条”中的各责任单位对企业提交的申请材料进行审核，提出审核认定意见（其中由区工贸局、区科创中心对企事业单位获奖情况进行审核，区财政局对企业资助额度进行审核）</w:t>
      </w:r>
      <w:r>
        <w:rPr>
          <w:rFonts w:hint="eastAsia" w:ascii="仿宋" w:hAnsi="仿宋" w:eastAsia="仿宋" w:cs="仿宋"/>
          <w:sz w:val="32"/>
          <w:szCs w:val="32"/>
          <w:lang w:eastAsia="zh-CN"/>
        </w:rPr>
        <w:t>。</w:t>
      </w:r>
      <w:r>
        <w:rPr>
          <w:rFonts w:hint="eastAsia" w:ascii="仿宋" w:hAnsi="仿宋" w:eastAsia="仿宋" w:cs="仿宋"/>
          <w:sz w:val="32"/>
          <w:szCs w:val="32"/>
        </w:rPr>
        <w:t>区工贸局会同相关部门形成资助方案，</w:t>
      </w:r>
      <w:bookmarkStart w:id="0" w:name="_GoBack"/>
      <w:bookmarkEnd w:id="0"/>
      <w:r>
        <w:rPr>
          <w:rFonts w:hint="eastAsia" w:ascii="仿宋" w:hAnsi="仿宋" w:eastAsia="仿宋" w:cs="仿宋"/>
          <w:sz w:val="32"/>
          <w:szCs w:val="32"/>
          <w:lang w:eastAsia="zh-CN"/>
        </w:rPr>
        <w:t>按照竞争择优的原则予以支持</w:t>
      </w:r>
      <w:r>
        <w:rPr>
          <w:rFonts w:hint="eastAsia" w:ascii="仿宋" w:hAnsi="仿宋" w:eastAsia="仿宋" w:cs="仿宋"/>
          <w:sz w:val="32"/>
          <w:szCs w:val="32"/>
        </w:rPr>
        <w:t>。</w:t>
      </w:r>
    </w:p>
    <w:p>
      <w:pPr>
        <w:ind w:firstLine="640" w:firstLineChars="200"/>
        <w:rPr>
          <w:rFonts w:hint="eastAsia" w:ascii="仿宋" w:hAnsi="仿宋" w:eastAsia="仿宋" w:cs="仿宋"/>
          <w:sz w:val="32"/>
          <w:szCs w:val="32"/>
        </w:rPr>
      </w:pPr>
    </w:p>
    <w:p>
      <w:pPr>
        <w:ind w:firstLine="640" w:firstLineChars="200"/>
        <w:rPr>
          <w:rFonts w:hint="eastAsia" w:ascii="黑体" w:hAnsi="黑体" w:eastAsia="黑体" w:cs="黑体"/>
          <w:sz w:val="32"/>
          <w:szCs w:val="32"/>
        </w:rPr>
      </w:pPr>
      <w:r>
        <w:rPr>
          <w:rFonts w:hint="eastAsia" w:ascii="黑体" w:hAnsi="黑体" w:eastAsia="黑体" w:cs="黑体"/>
          <w:sz w:val="32"/>
          <w:szCs w:val="32"/>
          <w:lang w:eastAsia="zh-CN"/>
        </w:rPr>
        <w:t>六</w:t>
      </w:r>
      <w:r>
        <w:rPr>
          <w:rFonts w:hint="eastAsia" w:ascii="黑体" w:hAnsi="黑体" w:eastAsia="黑体" w:cs="黑体"/>
          <w:sz w:val="32"/>
          <w:szCs w:val="32"/>
        </w:rPr>
        <w:t>、受理部门联系方式</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（一）区工贸局电话：5562312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（二）区人才办电话：5562112</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（三）区财政局电话：5593666</w:t>
      </w:r>
    </w:p>
    <w:p>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rPr>
        <w:t>（四）区税务局电话：</w:t>
      </w:r>
      <w:r>
        <w:rPr>
          <w:rFonts w:hint="eastAsia" w:ascii="仿宋" w:hAnsi="仿宋" w:eastAsia="仿宋" w:cs="仿宋"/>
          <w:sz w:val="32"/>
          <w:szCs w:val="32"/>
          <w:lang w:val="en-US" w:eastAsia="zh-CN"/>
        </w:rPr>
        <w:t>5562685</w:t>
      </w: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ind w:firstLine="640" w:firstLineChars="200"/>
        <w:rPr>
          <w:rFonts w:hint="eastAsia" w:ascii="仿宋" w:hAnsi="仿宋" w:eastAsia="仿宋" w:cs="仿宋"/>
          <w:sz w:val="32"/>
          <w:szCs w:val="32"/>
        </w:rPr>
      </w:pPr>
    </w:p>
    <w:p>
      <w:pPr>
        <w:jc w:val="center"/>
        <w:rPr>
          <w:rFonts w:hint="eastAsia" w:ascii="黑体" w:hAnsi="黑体" w:eastAsia="黑体" w:cs="黑体"/>
          <w:b/>
          <w:bCs/>
          <w:sz w:val="36"/>
          <w:szCs w:val="36"/>
          <w:vertAlign w:val="baseline"/>
          <w:lang w:eastAsia="zh-CN"/>
        </w:rPr>
      </w:pPr>
    </w:p>
    <w:p>
      <w:pPr>
        <w:jc w:val="center"/>
        <w:rPr>
          <w:rFonts w:hint="eastAsia" w:ascii="仿宋" w:hAnsi="仿宋" w:eastAsia="仿宋" w:cs="仿宋"/>
          <w:b/>
          <w:bCs/>
          <w:sz w:val="32"/>
          <w:szCs w:val="32"/>
          <w:vertAlign w:val="baseline"/>
          <w:lang w:eastAsia="zh-CN"/>
        </w:rPr>
      </w:pPr>
      <w:r>
        <w:rPr>
          <w:rFonts w:hint="eastAsia" w:ascii="黑体" w:hAnsi="黑体" w:eastAsia="黑体" w:cs="黑体"/>
          <w:b/>
          <w:bCs/>
          <w:sz w:val="36"/>
          <w:szCs w:val="36"/>
          <w:vertAlign w:val="baseline"/>
          <w:lang w:eastAsia="zh-CN"/>
        </w:rPr>
        <w:t>企事业单位培育创新创业人才（团队）资金申请表</w:t>
      </w:r>
    </w:p>
    <w:tbl>
      <w:tblPr>
        <w:tblStyle w:val="2"/>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9"/>
        <w:gridCol w:w="1741"/>
        <w:gridCol w:w="2275"/>
        <w:gridCol w:w="2275"/>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3"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rPr>
              <w:t>基本情况</w:t>
            </w: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名称</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企业</w:t>
            </w:r>
            <w:r>
              <w:rPr>
                <w:rFonts w:hint="eastAsia" w:ascii="仿宋" w:hAnsi="仿宋" w:eastAsia="仿宋" w:cs="仿宋"/>
                <w:sz w:val="24"/>
                <w:szCs w:val="24"/>
              </w:rPr>
              <w:t>地址</w:t>
            </w:r>
          </w:p>
        </w:tc>
        <w:tc>
          <w:tcPr>
            <w:tcW w:w="6826" w:type="dxa"/>
            <w:gridSpan w:val="3"/>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法人代表</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统一社会信用代码</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所属行业</w:t>
            </w:r>
          </w:p>
        </w:tc>
        <w:tc>
          <w:tcPr>
            <w:tcW w:w="2275" w:type="dxa"/>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登记注册</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类型</w:t>
            </w:r>
          </w:p>
        </w:tc>
        <w:tc>
          <w:tcPr>
            <w:tcW w:w="2276" w:type="dxa"/>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rPr>
              <w:t>主营业务</w:t>
            </w:r>
            <w:r>
              <w:rPr>
                <w:rFonts w:hint="eastAsia" w:ascii="仿宋" w:hAnsi="仿宋" w:eastAsia="仿宋" w:cs="仿宋"/>
                <w:sz w:val="24"/>
                <w:szCs w:val="24"/>
                <w:lang w:val="en-US" w:eastAsia="zh-CN"/>
              </w:rPr>
              <w:t>范围</w:t>
            </w:r>
          </w:p>
        </w:tc>
        <w:tc>
          <w:tcPr>
            <w:tcW w:w="6826" w:type="dxa"/>
            <w:gridSpan w:val="3"/>
            <w:noWrap w:val="0"/>
            <w:vAlign w:val="center"/>
          </w:tcPr>
          <w:p>
            <w:pPr>
              <w:spacing w:line="300" w:lineRule="exact"/>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lang w:val="en-US" w:eastAsia="zh-CN"/>
              </w:rPr>
              <w:t>2019年</w:t>
            </w:r>
            <w:r>
              <w:rPr>
                <w:rFonts w:hint="eastAsia" w:ascii="仿宋" w:hAnsi="仿宋" w:eastAsia="仿宋" w:cs="仿宋"/>
                <w:sz w:val="24"/>
                <w:szCs w:val="24"/>
              </w:rPr>
              <w:t>主营业务收入（</w:t>
            </w:r>
            <w:r>
              <w:rPr>
                <w:rFonts w:hint="eastAsia" w:ascii="仿宋" w:hAnsi="仿宋" w:eastAsia="仿宋" w:cs="仿宋"/>
                <w:sz w:val="24"/>
                <w:szCs w:val="24"/>
                <w:lang w:val="en-US" w:eastAsia="zh-CN"/>
              </w:rPr>
              <w:t>万</w:t>
            </w:r>
            <w:r>
              <w:rPr>
                <w:rFonts w:hint="eastAsia" w:ascii="仿宋" w:hAnsi="仿宋" w:eastAsia="仿宋" w:cs="仿宋"/>
                <w:sz w:val="24"/>
                <w:szCs w:val="24"/>
              </w:rPr>
              <w:t>元）</w:t>
            </w:r>
          </w:p>
        </w:tc>
        <w:tc>
          <w:tcPr>
            <w:tcW w:w="2275" w:type="dxa"/>
            <w:noWrap w:val="0"/>
            <w:vAlign w:val="center"/>
          </w:tcPr>
          <w:p>
            <w:pPr>
              <w:spacing w:line="300" w:lineRule="exact"/>
              <w:rPr>
                <w:rFonts w:hint="eastAsia" w:ascii="仿宋" w:hAnsi="仿宋" w:eastAsia="仿宋" w:cs="仿宋"/>
                <w:sz w:val="28"/>
                <w:szCs w:val="28"/>
              </w:rPr>
            </w:pPr>
          </w:p>
        </w:tc>
        <w:tc>
          <w:tcPr>
            <w:tcW w:w="2275" w:type="dxa"/>
            <w:noWrap w:val="0"/>
            <w:vAlign w:val="center"/>
          </w:tcPr>
          <w:p>
            <w:pPr>
              <w:spacing w:line="300" w:lineRule="exact"/>
              <w:jc w:val="center"/>
              <w:rPr>
                <w:rFonts w:hint="eastAsia" w:ascii="仿宋" w:hAnsi="仿宋" w:eastAsia="仿宋" w:cs="仿宋"/>
                <w:sz w:val="28"/>
                <w:szCs w:val="28"/>
                <w:lang w:val="en-US" w:eastAsia="zh-CN"/>
              </w:rPr>
            </w:pPr>
            <w:r>
              <w:rPr>
                <w:rFonts w:hint="eastAsia" w:ascii="仿宋" w:hAnsi="仿宋" w:eastAsia="仿宋" w:cs="仿宋"/>
                <w:sz w:val="24"/>
                <w:szCs w:val="24"/>
                <w:lang w:val="en-US" w:eastAsia="zh-CN"/>
              </w:rPr>
              <w:t>是否规上企业</w:t>
            </w:r>
          </w:p>
        </w:tc>
        <w:tc>
          <w:tcPr>
            <w:tcW w:w="2276" w:type="dxa"/>
            <w:noWrap w:val="0"/>
            <w:vAlign w:val="center"/>
          </w:tcPr>
          <w:p>
            <w:pPr>
              <w:spacing w:line="300" w:lineRule="exac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 xml:space="preserve">是 □   否 □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企业基本账户信息</w:t>
            </w: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开户银行</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开户名称</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719" w:type="dxa"/>
            <w:vMerge w:val="continue"/>
            <w:noWrap w:val="0"/>
            <w:vAlign w:val="center"/>
          </w:tcPr>
          <w:p>
            <w:pPr>
              <w:spacing w:line="360" w:lineRule="exact"/>
              <w:jc w:val="center"/>
              <w:rPr>
                <w:rFonts w:hint="eastAsia" w:ascii="仿宋" w:hAnsi="仿宋" w:eastAsia="仿宋" w:cs="仿宋"/>
                <w:sz w:val="24"/>
                <w:szCs w:val="24"/>
              </w:rPr>
            </w:pPr>
          </w:p>
        </w:tc>
        <w:tc>
          <w:tcPr>
            <w:tcW w:w="1741" w:type="dxa"/>
            <w:vMerge w:val="continue"/>
            <w:noWrap w:val="0"/>
            <w:vAlign w:val="center"/>
          </w:tcPr>
          <w:p>
            <w:pPr>
              <w:spacing w:line="360" w:lineRule="exact"/>
              <w:jc w:val="center"/>
              <w:rPr>
                <w:rFonts w:hint="eastAsia" w:ascii="仿宋" w:hAnsi="仿宋" w:eastAsia="仿宋" w:cs="仿宋"/>
                <w:sz w:val="24"/>
                <w:szCs w:val="24"/>
              </w:rPr>
            </w:pPr>
          </w:p>
        </w:tc>
        <w:tc>
          <w:tcPr>
            <w:tcW w:w="2275"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开户账号</w:t>
            </w:r>
          </w:p>
        </w:tc>
        <w:tc>
          <w:tcPr>
            <w:tcW w:w="4551" w:type="dxa"/>
            <w:gridSpan w:val="2"/>
            <w:noWrap w:val="0"/>
            <w:vAlign w:val="center"/>
          </w:tcPr>
          <w:p>
            <w:pPr>
              <w:spacing w:line="360" w:lineRule="exact"/>
              <w:jc w:val="center"/>
              <w:rPr>
                <w:rFonts w:hint="eastAsia" w:ascii="仿宋" w:hAnsi="仿宋" w:eastAsia="仿宋" w:cs="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719" w:type="dxa"/>
            <w:vMerge w:val="restart"/>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lang w:val="en-US" w:eastAsia="zh-CN"/>
              </w:rPr>
              <w:t>资助类型情况</w:t>
            </w:r>
          </w:p>
        </w:tc>
        <w:tc>
          <w:tcPr>
            <w:tcW w:w="8567" w:type="dxa"/>
            <w:gridSpan w:val="4"/>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b/>
                <w:bCs/>
                <w:sz w:val="28"/>
                <w:szCs w:val="28"/>
                <w:vertAlign w:val="baseline"/>
                <w:lang w:eastAsia="zh-CN"/>
              </w:rPr>
              <w:t>企事业单位培育创新创业人才（团队）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参赛项目名称</w:t>
            </w:r>
          </w:p>
        </w:tc>
        <w:tc>
          <w:tcPr>
            <w:tcW w:w="6826" w:type="dxa"/>
            <w:gridSpan w:val="3"/>
            <w:noWrap w:val="0"/>
            <w:vAlign w:val="center"/>
          </w:tcPr>
          <w:p>
            <w:pPr>
              <w:spacing w:line="360" w:lineRule="exact"/>
              <w:jc w:val="left"/>
              <w:rPr>
                <w:rFonts w:hint="eastAsia" w:ascii="仿宋" w:hAnsi="仿宋" w:eastAsia="仿宋" w:cs="仿宋"/>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vMerge w:val="restart"/>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参加中国创新创业大赛类型</w:t>
            </w:r>
          </w:p>
        </w:tc>
        <w:tc>
          <w:tcPr>
            <w:tcW w:w="6826" w:type="dxa"/>
            <w:gridSpan w:val="3"/>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惠州赛区</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广东赛区</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全国赛区</w:t>
            </w:r>
            <w:r>
              <w:rPr>
                <w:rFonts w:hint="eastAsia" w:ascii="仿宋" w:hAnsi="仿宋" w:eastAsia="仿宋" w:cs="仿宋"/>
                <w:sz w:val="24"/>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19" w:type="dxa"/>
            <w:vMerge w:val="continue"/>
            <w:noWrap w:val="0"/>
            <w:vAlign w:val="center"/>
          </w:tcPr>
          <w:p>
            <w:pPr>
              <w:spacing w:line="360" w:lineRule="exact"/>
              <w:jc w:val="center"/>
              <w:rPr>
                <w:rFonts w:hint="eastAsia" w:ascii="仿宋" w:hAnsi="仿宋" w:eastAsia="仿宋" w:cs="仿宋"/>
                <w:sz w:val="24"/>
                <w:szCs w:val="24"/>
                <w:lang w:val="en-US" w:eastAsia="zh-CN"/>
              </w:rPr>
            </w:pPr>
          </w:p>
        </w:tc>
        <w:tc>
          <w:tcPr>
            <w:tcW w:w="1741" w:type="dxa"/>
            <w:noWrap w:val="0"/>
            <w:vAlign w:val="center"/>
          </w:tcPr>
          <w:p>
            <w:pPr>
              <w:spacing w:line="36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获奖情况</w:t>
            </w:r>
          </w:p>
        </w:tc>
        <w:tc>
          <w:tcPr>
            <w:tcW w:w="6826" w:type="dxa"/>
            <w:gridSpan w:val="3"/>
            <w:noWrap w:val="0"/>
            <w:vAlign w:val="center"/>
          </w:tcPr>
          <w:p>
            <w:pPr>
              <w:spacing w:line="360" w:lineRule="exact"/>
              <w:jc w:val="both"/>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一等奖</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二等奖</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三等奖</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优胜奖</w:t>
            </w:r>
            <w:r>
              <w:rPr>
                <w:rFonts w:hint="eastAsia" w:ascii="仿宋" w:hAnsi="仿宋" w:eastAsia="仿宋" w:cs="仿宋"/>
                <w:sz w:val="24"/>
                <w:szCs w:val="24"/>
                <w:lang w:val="en-US" w:eastAsia="zh-CN"/>
              </w:rPr>
              <w:sym w:font="Wingdings 2" w:char="00A3"/>
            </w:r>
            <w:r>
              <w:rPr>
                <w:rFonts w:hint="eastAsia" w:ascii="仿宋" w:hAnsi="仿宋" w:eastAsia="仿宋" w:cs="仿宋"/>
                <w:sz w:val="24"/>
                <w:szCs w:val="24"/>
                <w:lang w:val="en-US" w:eastAsia="zh-CN"/>
              </w:rPr>
              <w:t xml:space="preserve">  仅入围</w:t>
            </w:r>
            <w:r>
              <w:rPr>
                <w:rFonts w:hint="eastAsia" w:ascii="仿宋" w:hAnsi="仿宋" w:eastAsia="仿宋" w:cs="仿宋"/>
                <w:sz w:val="24"/>
                <w:szCs w:val="24"/>
                <w:lang w:val="en-US" w:eastAsia="zh-CN"/>
              </w:rPr>
              <w:sym w:font="Wingdings 2" w:char="0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71" w:hRule="atLeast"/>
        </w:trPr>
        <w:tc>
          <w:tcPr>
            <w:tcW w:w="719" w:type="dxa"/>
            <w:noWrap w:val="0"/>
            <w:vAlign w:val="center"/>
          </w:tcPr>
          <w:p>
            <w:pPr>
              <w:spacing w:line="360" w:lineRule="exact"/>
              <w:jc w:val="center"/>
              <w:rPr>
                <w:rFonts w:hint="eastAsia" w:ascii="仿宋" w:hAnsi="仿宋" w:eastAsia="仿宋" w:cs="仿宋"/>
                <w:sz w:val="24"/>
                <w:szCs w:val="24"/>
              </w:rPr>
            </w:pPr>
            <w:r>
              <w:rPr>
                <w:rFonts w:hint="eastAsia" w:ascii="仿宋" w:hAnsi="仿宋" w:eastAsia="仿宋" w:cs="仿宋"/>
                <w:b/>
                <w:bCs/>
                <w:sz w:val="24"/>
                <w:szCs w:val="24"/>
                <w:lang w:val="en-US" w:eastAsia="zh-CN"/>
              </w:rPr>
              <w:t>申请资料真实性申明</w:t>
            </w:r>
          </w:p>
        </w:tc>
        <w:tc>
          <w:tcPr>
            <w:tcW w:w="8567" w:type="dxa"/>
            <w:gridSpan w:val="4"/>
            <w:noWrap w:val="0"/>
            <w:vAlign w:val="center"/>
          </w:tcPr>
          <w:p>
            <w:pPr>
              <w:spacing w:line="360" w:lineRule="exact"/>
              <w:jc w:val="left"/>
              <w:rPr>
                <w:rFonts w:hint="eastAsia" w:ascii="仿宋" w:hAnsi="仿宋" w:eastAsia="仿宋" w:cs="仿宋"/>
                <w:sz w:val="24"/>
                <w:szCs w:val="24"/>
              </w:rPr>
            </w:pPr>
            <w:r>
              <w:rPr>
                <w:rFonts w:hint="eastAsia" w:ascii="仿宋" w:hAnsi="仿宋" w:eastAsia="仿宋" w:cs="仿宋"/>
                <w:sz w:val="24"/>
                <w:szCs w:val="24"/>
              </w:rPr>
              <w:t xml:space="preserve">    本单位承诺递交的所有申请资料具有真实性、合法性，如存在利用虚假资料瞒报、虚报等手段通过审查，并获得</w:t>
            </w:r>
            <w:r>
              <w:rPr>
                <w:rFonts w:hint="eastAsia" w:ascii="仿宋" w:hAnsi="仿宋" w:eastAsia="仿宋" w:cs="仿宋"/>
                <w:sz w:val="24"/>
                <w:szCs w:val="24"/>
                <w:lang w:val="en-US" w:eastAsia="zh-CN"/>
              </w:rPr>
              <w:t>专项补助</w:t>
            </w:r>
            <w:r>
              <w:rPr>
                <w:rFonts w:hint="eastAsia" w:ascii="仿宋" w:hAnsi="仿宋" w:eastAsia="仿宋" w:cs="仿宋"/>
                <w:sz w:val="24"/>
                <w:szCs w:val="24"/>
              </w:rPr>
              <w:t>的，由此产生的法律责任及其他所有后果，我单位将全部承担。</w:t>
            </w: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p>
          <w:p>
            <w:pPr>
              <w:wordWrap w:val="0"/>
              <w:spacing w:line="360" w:lineRule="exact"/>
              <w:rPr>
                <w:rFonts w:hint="eastAsia" w:ascii="仿宋" w:hAnsi="仿宋" w:eastAsia="仿宋" w:cs="仿宋"/>
                <w:sz w:val="24"/>
                <w:szCs w:val="24"/>
              </w:rPr>
            </w:pPr>
            <w:r>
              <w:rPr>
                <w:rFonts w:hint="eastAsia" w:ascii="仿宋" w:hAnsi="仿宋" w:eastAsia="仿宋" w:cs="仿宋"/>
                <w:sz w:val="24"/>
                <w:szCs w:val="24"/>
              </w:rPr>
              <w:t xml:space="preserve">     </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法定代表人（签章）：</w:t>
            </w: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企业名称（公章）：</w:t>
            </w:r>
          </w:p>
          <w:p>
            <w:pPr>
              <w:spacing w:line="360" w:lineRule="exact"/>
              <w:jc w:val="center"/>
              <w:rPr>
                <w:rFonts w:hint="eastAsia" w:ascii="仿宋" w:hAnsi="仿宋" w:eastAsia="仿宋" w:cs="仿宋"/>
                <w:sz w:val="24"/>
                <w:szCs w:val="24"/>
              </w:rPr>
            </w:pPr>
          </w:p>
          <w:p>
            <w:pPr>
              <w:spacing w:line="360" w:lineRule="exact"/>
              <w:jc w:val="center"/>
              <w:rPr>
                <w:rFonts w:hint="eastAsia" w:ascii="仿宋" w:hAnsi="仿宋" w:eastAsia="仿宋" w:cs="仿宋"/>
                <w:sz w:val="24"/>
                <w:szCs w:val="24"/>
              </w:rPr>
            </w:pPr>
            <w:r>
              <w:rPr>
                <w:rFonts w:hint="eastAsia" w:ascii="仿宋" w:hAnsi="仿宋" w:eastAsia="仿宋" w:cs="仿宋"/>
                <w:sz w:val="24"/>
                <w:szCs w:val="24"/>
              </w:rPr>
              <w:t xml:space="preserve">                                        年   月    日</w:t>
            </w:r>
          </w:p>
        </w:tc>
      </w:tr>
    </w:tbl>
    <w:p>
      <w:pPr>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33157F"/>
    <w:rsid w:val="0E425656"/>
    <w:rsid w:val="12B83F95"/>
    <w:rsid w:val="2B2165D3"/>
    <w:rsid w:val="2B9C1A38"/>
    <w:rsid w:val="35E92FBB"/>
    <w:rsid w:val="43910C1E"/>
    <w:rsid w:val="448D33F5"/>
    <w:rsid w:val="4B33157F"/>
    <w:rsid w:val="4EDB57C7"/>
    <w:rsid w:val="64C33195"/>
    <w:rsid w:val="6E6D5AFB"/>
    <w:rsid w:val="7336225A"/>
    <w:rsid w:val="7CE35E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2020-07-14T06:46:00Z</dcterms:created>
  <dc:creator>钟先生</dc:creator>
  <cp:lastModifiedBy>林禹剞</cp:lastModifiedBy>
  <cp:lastPrinted>2020-07-29T08:18:00Z</cp:lastPrinted>
  <dcterms:modified xsi:type="dcterms:W3CDTF">2021-11-22T08:09:39Z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CAB8F50A449E491BA0E25C22A5B6CF6F</vt:lpwstr>
  </property>
</Properties>
</file>