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kinsoku/>
        <w:overflowPunct/>
        <w:topLinePunct w:val="0"/>
        <w:autoSpaceDE/>
        <w:autoSpaceDN/>
        <w:bidi w:val="0"/>
        <w:spacing w:before="0" w:after="0" w:line="560" w:lineRule="exact"/>
        <w:ind w:firstLine="0"/>
        <w:textAlignment w:val="auto"/>
        <w:rPr>
          <w:rFonts w:hint="eastAsia" w:ascii="Times New Roman" w:hAnsi="Times New Roman" w:eastAsia="方正小标宋简体" w:cs="Times New Roman"/>
          <w:b w:val="0"/>
          <w:sz w:val="44"/>
          <w:lang w:val="en-US" w:eastAsia="zh-CN"/>
        </w:rPr>
      </w:pPr>
      <w:r>
        <w:rPr>
          <w:rFonts w:hint="eastAsia" w:ascii="Times New Roman" w:hAnsi="Times New Roman" w:cs="Times New Roman"/>
          <w:b w:val="0"/>
          <w:sz w:val="44"/>
          <w:lang w:val="en-US" w:eastAsia="zh-CN"/>
        </w:rPr>
        <w:t>大亚湾开发区</w:t>
      </w:r>
      <w:r>
        <w:rPr>
          <w:rFonts w:hint="eastAsia" w:ascii="Times New Roman" w:hAnsi="Times New Roman" w:eastAsia="方正小标宋简体" w:cs="Times New Roman"/>
          <w:b w:val="0"/>
          <w:sz w:val="44"/>
          <w:lang w:val="en-US" w:eastAsia="zh-CN"/>
        </w:rPr>
        <w:t>关于引进科技创新</w:t>
      </w:r>
    </w:p>
    <w:p>
      <w:pPr>
        <w:pStyle w:val="4"/>
        <w:pageBreakBefore w:val="0"/>
        <w:kinsoku/>
        <w:overflowPunct/>
        <w:topLinePunct w:val="0"/>
        <w:autoSpaceDE/>
        <w:autoSpaceDN/>
        <w:bidi w:val="0"/>
        <w:spacing w:before="0" w:after="0" w:line="560" w:lineRule="exact"/>
        <w:ind w:firstLine="0"/>
        <w:textAlignment w:val="auto"/>
        <w:rPr>
          <w:rFonts w:hint="eastAsia" w:ascii="Times New Roman" w:hAnsi="Times New Roman" w:eastAsia="方正小标宋简体" w:cs="Times New Roman"/>
          <w:b w:val="0"/>
          <w:sz w:val="44"/>
          <w:lang w:val="en-US" w:eastAsia="zh-CN"/>
        </w:rPr>
      </w:pPr>
      <w:r>
        <w:rPr>
          <w:rFonts w:hint="eastAsia" w:ascii="Times New Roman" w:hAnsi="Times New Roman" w:eastAsia="方正小标宋简体" w:cs="Times New Roman"/>
          <w:b w:val="0"/>
          <w:sz w:val="44"/>
          <w:lang w:val="en-US" w:eastAsia="zh-CN"/>
        </w:rPr>
        <w:t>创业人才团队的实施</w:t>
      </w:r>
      <w:r>
        <w:rPr>
          <w:rFonts w:hint="eastAsia" w:ascii="Times New Roman" w:hAnsi="Times New Roman" w:cs="Times New Roman"/>
          <w:b w:val="0"/>
          <w:sz w:val="44"/>
          <w:lang w:val="en-US" w:eastAsia="zh-CN"/>
        </w:rPr>
        <w:t>细则</w:t>
      </w:r>
    </w:p>
    <w:p>
      <w:pPr>
        <w:jc w:val="center"/>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（征求意见稿）</w:t>
      </w:r>
    </w:p>
    <w:p>
      <w:pPr>
        <w:pStyle w:val="2"/>
        <w:rPr>
          <w:rFonts w:hint="eastAsia"/>
          <w:lang w:val="en-US" w:eastAsia="zh-CN"/>
        </w:rPr>
      </w:pP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i w:val="0"/>
          <w:iCs w:val="0"/>
          <w:caps w:val="0"/>
          <w:color w:val="auto"/>
          <w:spacing w:val="0"/>
          <w:kern w:val="2"/>
          <w:sz w:val="32"/>
          <w:szCs w:val="32"/>
          <w:u w:val="none" w:color="auto"/>
          <w:shd w:val="clear"/>
          <w:lang w:val="en-US" w:eastAsia="zh-CN" w:bidi="ar"/>
        </w:rPr>
      </w:pP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 xml:space="preserve">第一条  </w:t>
      </w:r>
      <w:r>
        <w:rPr>
          <w:rFonts w:hint="eastAsia" w:ascii="仿宋_GB2312" w:hAnsi="仿宋_GB2312" w:eastAsia="仿宋_GB2312" w:cs="仿宋_GB2312"/>
          <w:i w:val="0"/>
          <w:iCs w:val="0"/>
          <w:caps w:val="0"/>
          <w:color w:val="000000"/>
          <w:spacing w:val="0"/>
          <w:sz w:val="32"/>
          <w:szCs w:val="32"/>
        </w:rPr>
        <w:t>为深入贯彻落实习近平总书记</w:t>
      </w:r>
      <w:r>
        <w:rPr>
          <w:rFonts w:hint="eastAsia" w:ascii="仿宋_GB2312" w:hAnsi="仿宋_GB2312" w:eastAsia="仿宋_GB2312" w:cs="仿宋_GB2312"/>
          <w:i w:val="0"/>
          <w:iCs w:val="0"/>
          <w:caps w:val="0"/>
          <w:color w:val="000000"/>
          <w:spacing w:val="0"/>
          <w:sz w:val="32"/>
          <w:szCs w:val="32"/>
          <w:lang w:eastAsia="zh-CN"/>
        </w:rPr>
        <w:t>关于新时代科</w:t>
      </w:r>
      <w:bookmarkStart w:id="0" w:name="_GoBack"/>
      <w:bookmarkEnd w:id="0"/>
      <w:r>
        <w:rPr>
          <w:rFonts w:hint="eastAsia" w:ascii="仿宋_GB2312" w:hAnsi="仿宋_GB2312" w:eastAsia="仿宋_GB2312" w:cs="仿宋_GB2312"/>
          <w:i w:val="0"/>
          <w:iCs w:val="0"/>
          <w:caps w:val="0"/>
          <w:color w:val="000000"/>
          <w:spacing w:val="0"/>
          <w:sz w:val="32"/>
          <w:szCs w:val="32"/>
          <w:lang w:eastAsia="zh-CN"/>
        </w:rPr>
        <w:t>技创新的</w:t>
      </w:r>
      <w:r>
        <w:rPr>
          <w:rFonts w:hint="eastAsia" w:ascii="仿宋_GB2312" w:hAnsi="仿宋_GB2312" w:eastAsia="仿宋_GB2312" w:cs="仿宋_GB2312"/>
          <w:i w:val="0"/>
          <w:iCs w:val="0"/>
          <w:caps w:val="0"/>
          <w:color w:val="000000"/>
          <w:spacing w:val="0"/>
          <w:sz w:val="32"/>
          <w:szCs w:val="32"/>
        </w:rPr>
        <w:t>精神，</w:t>
      </w:r>
      <w:r>
        <w:rPr>
          <w:rFonts w:hint="eastAsia" w:ascii="仿宋_GB2312" w:hAnsi="仿宋_GB2312" w:eastAsia="仿宋_GB2312" w:cs="仿宋_GB2312"/>
          <w:b w:val="0"/>
          <w:bCs w:val="0"/>
          <w:i w:val="0"/>
          <w:iCs w:val="0"/>
          <w:caps w:val="0"/>
          <w:color w:val="auto"/>
          <w:spacing w:val="0"/>
          <w:kern w:val="2"/>
          <w:sz w:val="32"/>
          <w:szCs w:val="32"/>
          <w:u w:val="none" w:color="auto"/>
          <w:shd w:val="clear"/>
          <w:lang w:val="en-US" w:eastAsia="zh-CN" w:bidi="ar"/>
        </w:rPr>
        <w:t>深入实施人才强国战略、创新驱动发展战略，</w:t>
      </w:r>
      <w:r>
        <w:rPr>
          <w:rFonts w:hint="eastAsia" w:ascii="仿宋_GB2312" w:hAnsi="仿宋_GB2312" w:eastAsia="仿宋_GB2312" w:cs="仿宋_GB2312"/>
          <w:i w:val="0"/>
          <w:iCs w:val="0"/>
          <w:caps w:val="0"/>
          <w:color w:val="000000"/>
          <w:spacing w:val="0"/>
          <w:sz w:val="32"/>
          <w:szCs w:val="32"/>
        </w:rPr>
        <w:t>提升我</w:t>
      </w:r>
      <w:r>
        <w:rPr>
          <w:rFonts w:hint="eastAsia" w:ascii="仿宋_GB2312" w:hAnsi="仿宋_GB2312" w:eastAsia="仿宋_GB2312" w:cs="仿宋_GB2312"/>
          <w:i w:val="0"/>
          <w:iCs w:val="0"/>
          <w:caps w:val="0"/>
          <w:color w:val="000000"/>
          <w:spacing w:val="0"/>
          <w:sz w:val="32"/>
          <w:szCs w:val="32"/>
          <w:lang w:eastAsia="zh-CN"/>
        </w:rPr>
        <w:t>区</w:t>
      </w:r>
      <w:r>
        <w:rPr>
          <w:rFonts w:hint="eastAsia" w:ascii="仿宋_GB2312" w:hAnsi="仿宋_GB2312" w:eastAsia="仿宋_GB2312" w:cs="仿宋_GB2312"/>
          <w:i w:val="0"/>
          <w:iCs w:val="0"/>
          <w:caps w:val="0"/>
          <w:color w:val="000000"/>
          <w:spacing w:val="0"/>
          <w:sz w:val="32"/>
          <w:szCs w:val="32"/>
        </w:rPr>
        <w:t>自主创新能力和核心竞争力，</w:t>
      </w:r>
      <w:r>
        <w:rPr>
          <w:rFonts w:hint="eastAsia" w:ascii="仿宋_GB2312" w:hAnsi="仿宋_GB2312" w:eastAsia="仿宋_GB2312" w:cs="仿宋_GB2312"/>
          <w:i w:val="0"/>
          <w:iCs w:val="0"/>
          <w:caps w:val="0"/>
          <w:color w:val="000000"/>
          <w:spacing w:val="0"/>
          <w:sz w:val="32"/>
          <w:szCs w:val="32"/>
          <w:lang w:eastAsia="zh-CN"/>
        </w:rPr>
        <w:t>根据</w:t>
      </w:r>
      <w:r>
        <w:rPr>
          <w:rFonts w:hint="eastAsia" w:ascii="仿宋_GB2312" w:hAnsi="仿宋_GB2312" w:eastAsia="仿宋_GB2312" w:cs="仿宋_GB2312"/>
          <w:sz w:val="32"/>
          <w:szCs w:val="32"/>
        </w:rPr>
        <w:t>《大亚湾开发区关于高质量打造人才集聚新高地的实施意见》</w:t>
      </w:r>
      <w:r>
        <w:rPr>
          <w:rFonts w:hint="eastAsia" w:ascii="仿宋_GB2312" w:hAnsi="仿宋_GB2312" w:eastAsia="仿宋_GB2312" w:cs="仿宋_GB2312"/>
          <w:sz w:val="32"/>
          <w:szCs w:val="32"/>
          <w:lang w:eastAsia="zh-CN"/>
        </w:rPr>
        <w:t>，结合我区</w:t>
      </w:r>
      <w:r>
        <w:rPr>
          <w:rFonts w:hint="eastAsia" w:ascii="仿宋_GB2312" w:hAnsi="仿宋_GB2312" w:eastAsia="仿宋_GB2312" w:cs="仿宋_GB2312"/>
          <w:b w:val="0"/>
          <w:bCs w:val="0"/>
          <w:i w:val="0"/>
          <w:iCs w:val="0"/>
          <w:caps w:val="0"/>
          <w:color w:val="auto"/>
          <w:spacing w:val="0"/>
          <w:kern w:val="2"/>
          <w:sz w:val="32"/>
          <w:szCs w:val="32"/>
          <w:u w:val="none" w:color="auto"/>
          <w:shd w:val="clear"/>
          <w:lang w:val="en-US" w:eastAsia="zh-CN" w:bidi="ar"/>
        </w:rPr>
        <w:t>实际，制定本细则。</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tabs>
          <w:tab w:val="left" w:pos="0"/>
        </w:tabs>
        <w:kinsoku/>
        <w:wordWrap/>
        <w:overflowPunct/>
        <w:topLinePunct w:val="0"/>
        <w:autoSpaceDE/>
        <w:autoSpaceDN/>
        <w:bidi w:val="0"/>
        <w:snapToGrid/>
        <w:spacing w:beforeAutospacing="0" w:afterAutospacing="0" w:line="240" w:lineRule="auto"/>
        <w:ind w:left="0" w:right="0" w:firstLine="640" w:firstLineChars="200"/>
        <w:jc w:val="left"/>
        <w:textAlignment w:val="auto"/>
        <w:rPr>
          <w:rFonts w:hint="eastAsia" w:ascii="仿宋" w:hAnsi="仿宋" w:eastAsia="仿宋" w:cs="仿宋"/>
          <w:b w:val="0"/>
          <w:bCs w:val="0"/>
          <w:i w:val="0"/>
          <w:iCs w:val="0"/>
          <w:caps w:val="0"/>
          <w:color w:val="auto"/>
          <w:spacing w:val="0"/>
          <w:kern w:val="2"/>
          <w:sz w:val="32"/>
          <w:szCs w:val="32"/>
          <w:u w:val="none" w:color="auto"/>
          <w:shd w:val="clear"/>
          <w:lang w:val="en-US" w:eastAsia="zh-CN" w:bidi="ar"/>
        </w:rPr>
      </w:pP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第二条</w:t>
      </w:r>
      <w:r>
        <w:rPr>
          <w:rFonts w:hint="eastAsia" w:ascii="仿宋" w:hAnsi="仿宋" w:eastAsia="仿宋" w:cs="仿宋"/>
          <w:i w:val="0"/>
          <w:iCs w:val="0"/>
          <w:caps w:val="0"/>
          <w:color w:val="000000"/>
          <w:spacing w:val="0"/>
          <w:sz w:val="32"/>
          <w:szCs w:val="32"/>
        </w:rPr>
        <w:t xml:space="preserve"> </w:t>
      </w:r>
      <w:r>
        <w:rPr>
          <w:rFonts w:hint="eastAsia" w:ascii="仿宋" w:hAnsi="仿宋" w:eastAsia="仿宋" w:cs="仿宋"/>
          <w:i w:val="0"/>
          <w:iCs w:val="0"/>
          <w:caps w:val="0"/>
          <w:color w:val="000000"/>
          <w:spacing w:val="0"/>
          <w:sz w:val="32"/>
          <w:szCs w:val="32"/>
          <w:lang w:val="en-US" w:eastAsia="zh-CN"/>
        </w:rPr>
        <w:t xml:space="preserve"> </w:t>
      </w:r>
      <w:r>
        <w:rPr>
          <w:rFonts w:hint="eastAsia" w:ascii="仿宋_GB2312" w:hAnsi="仿宋_GB2312" w:eastAsia="仿宋_GB2312" w:cs="仿宋_GB2312"/>
          <w:i w:val="0"/>
          <w:iCs w:val="0"/>
          <w:caps w:val="0"/>
          <w:color w:val="000000"/>
          <w:spacing w:val="0"/>
          <w:sz w:val="32"/>
          <w:szCs w:val="32"/>
        </w:rPr>
        <w:t>科技创新</w:t>
      </w:r>
      <w:r>
        <w:rPr>
          <w:rFonts w:hint="eastAsia" w:ascii="仿宋_GB2312" w:hAnsi="仿宋_GB2312" w:eastAsia="仿宋_GB2312" w:cs="仿宋_GB2312"/>
          <w:i w:val="0"/>
          <w:iCs w:val="0"/>
          <w:caps w:val="0"/>
          <w:color w:val="000000"/>
          <w:spacing w:val="0"/>
          <w:sz w:val="32"/>
          <w:szCs w:val="32"/>
          <w:lang w:eastAsia="zh-CN"/>
        </w:rPr>
        <w:t>创业</w:t>
      </w:r>
      <w:r>
        <w:rPr>
          <w:rFonts w:hint="eastAsia" w:ascii="仿宋_GB2312" w:hAnsi="仿宋_GB2312" w:eastAsia="仿宋_GB2312" w:cs="仿宋_GB2312"/>
          <w:i w:val="0"/>
          <w:iCs w:val="0"/>
          <w:caps w:val="0"/>
          <w:color w:val="000000"/>
          <w:spacing w:val="0"/>
          <w:sz w:val="32"/>
          <w:szCs w:val="32"/>
        </w:rPr>
        <w:t>人才团队（以下简称“人才团队”）建设坚持面向世界科技前沿、面向经济</w:t>
      </w:r>
      <w:r>
        <w:rPr>
          <w:rFonts w:hint="eastAsia" w:ascii="仿宋_GB2312" w:hAnsi="仿宋_GB2312" w:eastAsia="仿宋_GB2312" w:cs="仿宋_GB2312"/>
          <w:i w:val="0"/>
          <w:iCs w:val="0"/>
          <w:caps w:val="0"/>
          <w:color w:val="000000"/>
          <w:spacing w:val="0"/>
          <w:kern w:val="0"/>
          <w:sz w:val="32"/>
          <w:szCs w:val="32"/>
          <w:lang w:val="en-US" w:eastAsia="zh-CN" w:bidi="ar"/>
        </w:rPr>
        <w:t>主战场</w:t>
      </w:r>
      <w:r>
        <w:rPr>
          <w:rFonts w:hint="eastAsia" w:ascii="仿宋_GB2312" w:hAnsi="仿宋_GB2312" w:eastAsia="仿宋_GB2312" w:cs="仿宋_GB2312"/>
          <w:i w:val="0"/>
          <w:iCs w:val="0"/>
          <w:caps w:val="0"/>
          <w:color w:val="000000"/>
          <w:spacing w:val="0"/>
          <w:sz w:val="32"/>
          <w:szCs w:val="32"/>
        </w:rPr>
        <w:t>、面向</w:t>
      </w:r>
      <w:r>
        <w:rPr>
          <w:rFonts w:hint="eastAsia" w:ascii="仿宋_GB2312" w:hAnsi="仿宋_GB2312" w:eastAsia="仿宋_GB2312" w:cs="仿宋_GB2312"/>
          <w:i w:val="0"/>
          <w:iCs w:val="0"/>
          <w:caps w:val="0"/>
          <w:color w:val="000000"/>
          <w:spacing w:val="0"/>
          <w:sz w:val="32"/>
          <w:szCs w:val="32"/>
          <w:lang w:eastAsia="zh-CN"/>
        </w:rPr>
        <w:t>区内建设</w:t>
      </w:r>
      <w:r>
        <w:rPr>
          <w:rFonts w:hint="eastAsia" w:ascii="仿宋_GB2312" w:hAnsi="仿宋_GB2312" w:eastAsia="仿宋_GB2312" w:cs="仿宋_GB2312"/>
          <w:i w:val="0"/>
          <w:iCs w:val="0"/>
          <w:caps w:val="0"/>
          <w:color w:val="000000"/>
          <w:spacing w:val="0"/>
          <w:sz w:val="32"/>
          <w:szCs w:val="32"/>
        </w:rPr>
        <w:t>需求，遵循“前沿引领</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激励创新</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动态管理”的原则。按团队整体水平和建设层次分为</w:t>
      </w:r>
      <w:r>
        <w:rPr>
          <w:rFonts w:hint="eastAsia" w:ascii="仿宋_GB2312" w:hAnsi="仿宋_GB2312" w:eastAsia="仿宋_GB2312" w:cs="仿宋_GB2312"/>
          <w:b w:val="0"/>
          <w:bCs w:val="0"/>
          <w:color w:val="auto"/>
          <w:kern w:val="2"/>
          <w:sz w:val="32"/>
          <w:szCs w:val="32"/>
          <w:u w:val="none"/>
          <w:lang w:val="en-US" w:eastAsia="zh-CN" w:bidi="ar-SA"/>
        </w:rPr>
        <w:t>战略科学家团队、</w:t>
      </w:r>
      <w:r>
        <w:rPr>
          <w:rFonts w:hint="eastAsia" w:ascii="仿宋_GB2312" w:hAnsi="仿宋_GB2312" w:eastAsia="仿宋_GB2312" w:cs="仿宋_GB2312"/>
          <w:i w:val="0"/>
          <w:iCs w:val="0"/>
          <w:caps w:val="0"/>
          <w:color w:val="000000"/>
          <w:spacing w:val="0"/>
          <w:sz w:val="32"/>
          <w:szCs w:val="32"/>
          <w:lang w:eastAsia="zh-CN"/>
        </w:rPr>
        <w:t>科技</w:t>
      </w:r>
      <w:r>
        <w:rPr>
          <w:rFonts w:hint="eastAsia" w:ascii="仿宋_GB2312" w:hAnsi="仿宋_GB2312" w:eastAsia="仿宋_GB2312" w:cs="仿宋_GB2312"/>
          <w:i w:val="0"/>
          <w:iCs w:val="0"/>
          <w:caps w:val="0"/>
          <w:color w:val="000000"/>
          <w:spacing w:val="0"/>
          <w:sz w:val="32"/>
          <w:szCs w:val="32"/>
        </w:rPr>
        <w:t>领军团队、重点人才团队和青年</w:t>
      </w:r>
      <w:r>
        <w:rPr>
          <w:rFonts w:hint="eastAsia" w:ascii="仿宋_GB2312" w:hAnsi="仿宋_GB2312" w:eastAsia="仿宋_GB2312" w:cs="仿宋_GB2312"/>
          <w:i w:val="0"/>
          <w:iCs w:val="0"/>
          <w:caps w:val="0"/>
          <w:color w:val="000000"/>
          <w:spacing w:val="0"/>
          <w:sz w:val="32"/>
          <w:szCs w:val="32"/>
          <w:lang w:eastAsia="zh-CN"/>
        </w:rPr>
        <w:t>创新</w:t>
      </w:r>
      <w:r>
        <w:rPr>
          <w:rFonts w:hint="eastAsia" w:ascii="仿宋_GB2312" w:hAnsi="仿宋_GB2312" w:eastAsia="仿宋_GB2312" w:cs="仿宋_GB2312"/>
          <w:i w:val="0"/>
          <w:iCs w:val="0"/>
          <w:caps w:val="0"/>
          <w:color w:val="000000"/>
          <w:spacing w:val="0"/>
          <w:sz w:val="32"/>
          <w:szCs w:val="32"/>
        </w:rPr>
        <w:t>团队</w:t>
      </w:r>
      <w:r>
        <w:rPr>
          <w:rFonts w:hint="eastAsia" w:ascii="仿宋_GB2312" w:hAnsi="仿宋_GB2312" w:eastAsia="仿宋_GB2312" w:cs="仿宋_GB2312"/>
          <w:b w:val="0"/>
          <w:bCs w:val="0"/>
          <w:i w:val="0"/>
          <w:iCs w:val="0"/>
          <w:caps w:val="0"/>
          <w:color w:val="auto"/>
          <w:spacing w:val="0"/>
          <w:kern w:val="2"/>
          <w:sz w:val="32"/>
          <w:szCs w:val="32"/>
          <w:u w:val="none" w:color="auto"/>
          <w:shd w:val="clear"/>
          <w:lang w:val="en-US" w:eastAsia="zh-CN" w:bidi="ar"/>
        </w:rPr>
        <w:t>。</w:t>
      </w:r>
    </w:p>
    <w:p>
      <w:pPr>
        <w:keepNext w:val="0"/>
        <w:keepLines w:val="0"/>
        <w:pageBreakBefore w:val="0"/>
        <w:widowControl w:val="0"/>
        <w:numPr>
          <w:ilvl w:val="0"/>
          <w:numId w:val="0"/>
        </w:numPr>
        <w:tabs>
          <w:tab w:val="left" w:pos="42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2"/>
          <w:sz w:val="32"/>
          <w:szCs w:val="32"/>
          <w:highlight w:val="none"/>
          <w:u w:val="none"/>
          <w:lang w:val="en-US" w:eastAsia="zh-CN" w:bidi="ar-SA"/>
        </w:rPr>
      </w:pPr>
      <w:r>
        <w:rPr>
          <w:rFonts w:hint="eastAsia" w:ascii="方正黑体_GBK" w:hAnsi="方正黑体_GBK" w:eastAsia="方正黑体_GBK" w:cs="方正黑体_GBK"/>
          <w:i w:val="0"/>
          <w:iCs w:val="0"/>
          <w:caps w:val="0"/>
          <w:color w:val="000000"/>
          <w:spacing w:val="0"/>
          <w:sz w:val="32"/>
          <w:szCs w:val="32"/>
        </w:rPr>
        <w:t>第</w:t>
      </w:r>
      <w:r>
        <w:rPr>
          <w:rFonts w:hint="eastAsia" w:ascii="方正黑体_GBK" w:hAnsi="方正黑体_GBK" w:eastAsia="方正黑体_GBK" w:cs="方正黑体_GBK"/>
          <w:i w:val="0"/>
          <w:iCs w:val="0"/>
          <w:caps w:val="0"/>
          <w:color w:val="000000"/>
          <w:spacing w:val="0"/>
          <w:sz w:val="32"/>
          <w:szCs w:val="32"/>
          <w:lang w:eastAsia="zh-CN"/>
        </w:rPr>
        <w:t>三</w:t>
      </w:r>
      <w:r>
        <w:rPr>
          <w:rFonts w:hint="eastAsia" w:ascii="方正黑体_GBK" w:hAnsi="方正黑体_GBK" w:eastAsia="方正黑体_GBK" w:cs="方正黑体_GBK"/>
          <w:i w:val="0"/>
          <w:iCs w:val="0"/>
          <w:caps w:val="0"/>
          <w:color w:val="000000"/>
          <w:spacing w:val="0"/>
          <w:sz w:val="32"/>
          <w:szCs w:val="32"/>
        </w:rPr>
        <w:t>条</w:t>
      </w:r>
      <w:r>
        <w:rPr>
          <w:rFonts w:hint="eastAsia" w:ascii="仿宋" w:hAnsi="仿宋" w:eastAsia="仿宋" w:cs="仿宋"/>
          <w:i w:val="0"/>
          <w:iCs w:val="0"/>
          <w:caps w:val="0"/>
          <w:color w:val="000000"/>
          <w:spacing w:val="0"/>
          <w:sz w:val="32"/>
          <w:szCs w:val="32"/>
        </w:rPr>
        <w:t xml:space="preserve">  </w:t>
      </w:r>
      <w:r>
        <w:rPr>
          <w:rFonts w:hint="eastAsia" w:ascii="仿宋_GB2312" w:hAnsi="仿宋_GB2312" w:eastAsia="仿宋_GB2312" w:cs="仿宋_GB2312"/>
          <w:b w:val="0"/>
          <w:bCs w:val="0"/>
          <w:color w:val="auto"/>
          <w:kern w:val="0"/>
          <w:sz w:val="32"/>
          <w:szCs w:val="32"/>
          <w:highlight w:val="none"/>
          <w:lang w:val="en-US" w:eastAsia="zh-CN"/>
        </w:rPr>
        <w:t>战略科学家团队是指</w:t>
      </w:r>
      <w:r>
        <w:rPr>
          <w:rFonts w:hint="eastAsia" w:ascii="仿宋_GB2312" w:hAnsi="仿宋_GB2312" w:eastAsia="仿宋_GB2312" w:cs="仿宋_GB2312"/>
          <w:i w:val="0"/>
          <w:iCs w:val="0"/>
          <w:caps w:val="0"/>
          <w:color w:val="auto"/>
          <w:spacing w:val="0"/>
          <w:sz w:val="32"/>
          <w:szCs w:val="32"/>
          <w:highlight w:val="none"/>
          <w:shd w:val="clear" w:fill="FFFFFF"/>
        </w:rPr>
        <w:t>团队研发起点处于国际顶尖水平，研究领域处于科学研究和技术创新前沿，</w:t>
      </w:r>
      <w:r>
        <w:rPr>
          <w:rFonts w:hint="eastAsia" w:ascii="仿宋_GB2312" w:hAnsi="仿宋_GB2312" w:eastAsia="仿宋_GB2312" w:cs="仿宋_GB2312"/>
          <w:b w:val="0"/>
          <w:bCs w:val="0"/>
          <w:color w:val="auto"/>
          <w:kern w:val="0"/>
          <w:sz w:val="32"/>
          <w:szCs w:val="32"/>
          <w:highlight w:val="none"/>
          <w:lang w:val="en-US" w:eastAsia="zh-CN"/>
        </w:rPr>
        <w:t>并具有全球性新战略视野、重大行业影响力、杰出的资源整合、项目统筹推进等能力的团队。战略科学家团队能</w:t>
      </w:r>
      <w:r>
        <w:rPr>
          <w:rFonts w:hint="eastAsia" w:ascii="仿宋_GB2312" w:hAnsi="仿宋_GB2312" w:eastAsia="仿宋_GB2312" w:cs="仿宋_GB2312"/>
          <w:b w:val="0"/>
          <w:bCs w:val="0"/>
          <w:color w:val="auto"/>
          <w:kern w:val="2"/>
          <w:sz w:val="32"/>
          <w:szCs w:val="32"/>
          <w:highlight w:val="none"/>
          <w:u w:val="none" w:color="auto"/>
          <w:lang w:val="en-US" w:eastAsia="zh-CN" w:bidi="ar-SA"/>
        </w:rPr>
        <w:t>携重大科技创新成果和优秀科研团队来区建设高能级创新平台、实施重大科研项目或对我区产业发展产生重要影响，能</w:t>
      </w:r>
      <w:r>
        <w:rPr>
          <w:rFonts w:hint="eastAsia" w:ascii="仿宋_GB2312" w:hAnsi="仿宋_GB2312" w:eastAsia="仿宋_GB2312" w:cs="仿宋_GB2312"/>
          <w:b w:val="0"/>
          <w:bCs w:val="0"/>
          <w:color w:val="auto"/>
          <w:kern w:val="0"/>
          <w:sz w:val="32"/>
          <w:szCs w:val="32"/>
          <w:highlight w:val="none"/>
          <w:lang w:eastAsia="zh-CN"/>
        </w:rPr>
        <w:t>在区内持续稳定开展工作，每年累计在区内工作时间</w:t>
      </w:r>
      <w:r>
        <w:rPr>
          <w:rFonts w:hint="eastAsia" w:ascii="仿宋_GB2312" w:hAnsi="仿宋_GB2312" w:eastAsia="仿宋_GB2312" w:cs="仿宋_GB2312"/>
          <w:b w:val="0"/>
          <w:bCs w:val="0"/>
          <w:color w:val="auto"/>
          <w:kern w:val="0"/>
          <w:sz w:val="32"/>
          <w:szCs w:val="32"/>
          <w:highlight w:val="none"/>
          <w:lang w:val="en-US" w:eastAsia="zh-CN"/>
        </w:rPr>
        <w:t>90天以上。</w:t>
      </w:r>
      <w:r>
        <w:rPr>
          <w:rFonts w:hint="eastAsia" w:ascii="仿宋_GB2312" w:hAnsi="仿宋_GB2312" w:eastAsia="仿宋_GB2312" w:cs="仿宋_GB2312"/>
          <w:b w:val="0"/>
          <w:bCs w:val="0"/>
          <w:color w:val="auto"/>
          <w:kern w:val="2"/>
          <w:sz w:val="32"/>
          <w:szCs w:val="32"/>
          <w:u w:val="none"/>
          <w:lang w:val="en-US" w:eastAsia="zh-CN" w:bidi="ar-SA"/>
        </w:rPr>
        <w:t>战略科学家团队为一事一议支持事项。</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方正黑体_GBK" w:hAnsi="方正黑体_GBK" w:eastAsia="方正黑体_GBK" w:cs="方正黑体_GBK"/>
          <w:i w:val="0"/>
          <w:iCs w:val="0"/>
          <w:caps w:val="0"/>
          <w:color w:val="000000"/>
          <w:spacing w:val="0"/>
          <w:sz w:val="32"/>
          <w:szCs w:val="32"/>
        </w:rPr>
        <w:t>第</w:t>
      </w:r>
      <w:r>
        <w:rPr>
          <w:rFonts w:hint="eastAsia" w:ascii="方正黑体_GBK" w:hAnsi="方正黑体_GBK" w:eastAsia="方正黑体_GBK" w:cs="方正黑体_GBK"/>
          <w:i w:val="0"/>
          <w:iCs w:val="0"/>
          <w:caps w:val="0"/>
          <w:color w:val="000000"/>
          <w:spacing w:val="0"/>
          <w:sz w:val="32"/>
          <w:szCs w:val="32"/>
          <w:lang w:eastAsia="zh-CN"/>
        </w:rPr>
        <w:t>四</w:t>
      </w:r>
      <w:r>
        <w:rPr>
          <w:rFonts w:hint="eastAsia" w:ascii="方正黑体_GBK" w:hAnsi="方正黑体_GBK" w:eastAsia="方正黑体_GBK" w:cs="方正黑体_GBK"/>
          <w:i w:val="0"/>
          <w:iCs w:val="0"/>
          <w:caps w:val="0"/>
          <w:color w:val="000000"/>
          <w:spacing w:val="0"/>
          <w:sz w:val="32"/>
          <w:szCs w:val="32"/>
        </w:rPr>
        <w:t>条</w:t>
      </w:r>
      <w:r>
        <w:rPr>
          <w:rFonts w:hint="eastAsia" w:ascii="仿宋" w:hAnsi="仿宋" w:eastAsia="仿宋" w:cs="仿宋"/>
          <w:i w:val="0"/>
          <w:iCs w:val="0"/>
          <w:caps w:val="0"/>
          <w:color w:val="000000"/>
          <w:spacing w:val="0"/>
          <w:sz w:val="32"/>
          <w:szCs w:val="32"/>
          <w:lang w:val="en-US" w:eastAsia="zh-CN"/>
        </w:rPr>
        <w:t xml:space="preserve">  </w:t>
      </w:r>
      <w:r>
        <w:rPr>
          <w:rFonts w:hint="eastAsia" w:ascii="仿宋_GB2312" w:hAnsi="仿宋_GB2312" w:eastAsia="仿宋_GB2312" w:cs="仿宋_GB2312"/>
          <w:i w:val="0"/>
          <w:iCs w:val="0"/>
          <w:caps w:val="0"/>
          <w:color w:val="000000"/>
          <w:spacing w:val="0"/>
          <w:sz w:val="32"/>
          <w:szCs w:val="32"/>
          <w:lang w:eastAsia="zh-CN"/>
        </w:rPr>
        <w:t>科技</w:t>
      </w:r>
      <w:r>
        <w:rPr>
          <w:rFonts w:hint="eastAsia" w:ascii="仿宋_GB2312" w:hAnsi="仿宋_GB2312" w:eastAsia="仿宋_GB2312" w:cs="仿宋_GB2312"/>
          <w:i w:val="0"/>
          <w:iCs w:val="0"/>
          <w:caps w:val="0"/>
          <w:color w:val="000000"/>
          <w:spacing w:val="0"/>
          <w:sz w:val="32"/>
          <w:szCs w:val="32"/>
        </w:rPr>
        <w:t>领军团队。</w:t>
      </w:r>
      <w:r>
        <w:rPr>
          <w:rFonts w:hint="eastAsia" w:ascii="仿宋_GB2312" w:hAnsi="仿宋_GB2312" w:eastAsia="仿宋_GB2312" w:cs="仿宋_GB2312"/>
          <w:i w:val="0"/>
          <w:iCs w:val="0"/>
          <w:caps w:val="0"/>
          <w:color w:val="2A2A2A"/>
          <w:spacing w:val="0"/>
          <w:sz w:val="32"/>
          <w:szCs w:val="32"/>
          <w:shd w:val="clear" w:fill="FFFFFF"/>
        </w:rPr>
        <w:t>以高层次科技创新人才为核心，依托企业研发平台和项目，致力于自主技术创新及创新成果产业化的人才团队。创新团队的研发领域处于所在学科前沿，研发起点处于国际先进或国内领先创新水平</w:t>
      </w:r>
      <w:r>
        <w:rPr>
          <w:rFonts w:hint="eastAsia" w:ascii="仿宋_GB2312" w:hAnsi="仿宋_GB2312" w:eastAsia="仿宋_GB2312" w:cs="仿宋_GB2312"/>
          <w:i w:val="0"/>
          <w:iCs w:val="0"/>
          <w:caps w:val="0"/>
          <w:color w:val="2A2A2A"/>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rPr>
        <w:t>拥有坚实的创新基础和充分的产业化准备及广阔市场前景，能引领学科建设发展。</w:t>
      </w:r>
      <w:r>
        <w:rPr>
          <w:rFonts w:hint="eastAsia" w:ascii="仿宋_GB2312" w:hAnsi="仿宋_GB2312" w:eastAsia="仿宋_GB2312" w:cs="仿宋_GB2312"/>
          <w:b w:val="0"/>
          <w:bCs w:val="0"/>
          <w:color w:val="auto"/>
          <w:kern w:val="0"/>
          <w:sz w:val="32"/>
          <w:szCs w:val="32"/>
          <w:highlight w:val="none"/>
          <w:lang w:val="en-US" w:eastAsia="zh-CN"/>
        </w:rPr>
        <w:t>应具备以下条件：</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rPr>
        <w:t>（一）</w:t>
      </w:r>
      <w:r>
        <w:rPr>
          <w:rFonts w:hint="eastAsia" w:ascii="仿宋_GB2312" w:hAnsi="仿宋_GB2312" w:eastAsia="仿宋_GB2312" w:cs="仿宋_GB2312"/>
          <w:i w:val="0"/>
          <w:iCs w:val="0"/>
          <w:caps w:val="0"/>
          <w:color w:val="000000"/>
          <w:spacing w:val="0"/>
          <w:sz w:val="32"/>
          <w:szCs w:val="32"/>
        </w:rPr>
        <w:t>团队带头人申报当年年龄不超过55周岁</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团队核心成员不少于5人，</w:t>
      </w:r>
      <w:r>
        <w:rPr>
          <w:rFonts w:hint="eastAsia" w:ascii="仿宋_GB2312" w:hAnsi="仿宋_GB2312" w:eastAsia="仿宋_GB2312" w:cs="仿宋_GB2312"/>
          <w:b w:val="0"/>
          <w:bCs w:val="0"/>
          <w:color w:val="auto"/>
          <w:kern w:val="0"/>
          <w:sz w:val="32"/>
          <w:szCs w:val="32"/>
          <w:highlight w:val="none"/>
          <w:lang w:val="en-US" w:eastAsia="zh-CN" w:bidi="ar"/>
        </w:rPr>
        <w:t>团队带头人一般应具有博士学位或副高级以上职称，团队核心成员一般应有硕士以上学位或副高级以上职称。</w:t>
      </w:r>
    </w:p>
    <w:p>
      <w:pPr>
        <w:keepNext w:val="0"/>
        <w:keepLines w:val="0"/>
        <w:pageBreakBefore w:val="0"/>
        <w:widowControl w:val="0"/>
        <w:numPr>
          <w:ilvl w:val="0"/>
          <w:numId w:val="0"/>
        </w:numPr>
        <w:suppressLineNumbers w:val="0"/>
        <w:tabs>
          <w:tab w:val="left" w:pos="420"/>
        </w:tabs>
        <w:kinsoku/>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rPr>
        <w:t>（二）团队带头人</w:t>
      </w:r>
      <w:r>
        <w:rPr>
          <w:rFonts w:hint="eastAsia" w:ascii="仿宋_GB2312" w:hAnsi="仿宋_GB2312" w:eastAsia="仿宋_GB2312" w:cs="仿宋_GB2312"/>
          <w:b w:val="0"/>
          <w:bCs w:val="0"/>
          <w:color w:val="auto"/>
          <w:kern w:val="0"/>
          <w:sz w:val="32"/>
          <w:szCs w:val="32"/>
          <w:highlight w:val="none"/>
          <w:lang w:val="en-US" w:eastAsia="zh-CN" w:bidi="ar"/>
        </w:rPr>
        <w:t>应在用人单位担任高层管理人员或关键研发项目负责人等重要职务，具备较强的科研能力和团队组织管理能力，已取得高水平科技成果，在所在行业或领域有较突出的贡献；团队成员应</w:t>
      </w:r>
      <w:r>
        <w:rPr>
          <w:rFonts w:hint="eastAsia" w:ascii="仿宋_GB2312" w:hAnsi="仿宋_GB2312" w:eastAsia="仿宋_GB2312" w:cs="仿宋_GB2312"/>
          <w:b w:val="0"/>
          <w:bCs w:val="0"/>
          <w:color w:val="auto"/>
          <w:kern w:val="0"/>
          <w:sz w:val="32"/>
          <w:szCs w:val="32"/>
          <w:highlight w:val="none"/>
          <w:lang w:val="en-US" w:eastAsia="zh-CN"/>
        </w:rPr>
        <w:t>有高校、科研单位或国内外知名企业等单位的科研工作经历</w:t>
      </w:r>
      <w:r>
        <w:rPr>
          <w:rFonts w:hint="eastAsia" w:ascii="仿宋_GB2312" w:hAnsi="仿宋_GB2312" w:eastAsia="仿宋_GB2312" w:cs="仿宋_GB2312"/>
          <w:b w:val="0"/>
          <w:bCs w:val="0"/>
          <w:color w:val="auto"/>
          <w:kern w:val="0"/>
          <w:sz w:val="32"/>
          <w:szCs w:val="32"/>
          <w:highlight w:val="none"/>
          <w:lang w:val="en-US" w:eastAsia="zh-CN" w:bidi="ar"/>
        </w:rPr>
        <w:t>。</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rPr>
        <w:t>（三）用人单位与团队带头人和核心成员签订的劳动合同周期应能够覆盖团队项目合同执行周期，</w:t>
      </w:r>
      <w:r>
        <w:rPr>
          <w:rFonts w:hint="eastAsia" w:ascii="仿宋_GB2312" w:hAnsi="仿宋_GB2312" w:eastAsia="仿宋_GB2312" w:cs="仿宋_GB2312"/>
          <w:b w:val="0"/>
          <w:bCs w:val="0"/>
          <w:color w:val="auto"/>
          <w:kern w:val="2"/>
          <w:sz w:val="32"/>
          <w:szCs w:val="32"/>
          <w:highlight w:val="none"/>
          <w:u w:val="none"/>
          <w:lang w:val="en-US" w:eastAsia="zh-CN" w:bidi="ar-SA"/>
        </w:rPr>
        <w:t>带头人和核心成员在资助期间须全职</w:t>
      </w:r>
      <w:r>
        <w:rPr>
          <w:rFonts w:hint="eastAsia" w:ascii="仿宋_GB2312" w:hAnsi="仿宋_GB2312" w:eastAsia="仿宋_GB2312" w:cs="仿宋_GB2312"/>
          <w:b w:val="0"/>
          <w:bCs w:val="0"/>
          <w:color w:val="auto"/>
          <w:kern w:val="0"/>
          <w:sz w:val="32"/>
          <w:szCs w:val="32"/>
          <w:highlight w:val="none"/>
          <w:lang w:val="en-US" w:eastAsia="zh-CN"/>
        </w:rPr>
        <w:t>在用人单位工作。</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方正黑体_GBK" w:hAnsi="方正黑体_GBK" w:eastAsia="方正黑体_GBK" w:cs="方正黑体_GBK"/>
          <w:i w:val="0"/>
          <w:iCs w:val="0"/>
          <w:caps w:val="0"/>
          <w:color w:val="000000"/>
          <w:spacing w:val="0"/>
          <w:sz w:val="32"/>
          <w:szCs w:val="32"/>
        </w:rPr>
        <w:t>第</w:t>
      </w:r>
      <w:r>
        <w:rPr>
          <w:rFonts w:hint="eastAsia" w:ascii="方正黑体_GBK" w:hAnsi="方正黑体_GBK" w:eastAsia="方正黑体_GBK" w:cs="方正黑体_GBK"/>
          <w:i w:val="0"/>
          <w:iCs w:val="0"/>
          <w:caps w:val="0"/>
          <w:color w:val="000000"/>
          <w:spacing w:val="0"/>
          <w:sz w:val="32"/>
          <w:szCs w:val="32"/>
          <w:lang w:val="en-US" w:eastAsia="zh-CN"/>
        </w:rPr>
        <w:t>五条</w:t>
      </w:r>
      <w:r>
        <w:rPr>
          <w:rFonts w:hint="eastAsia" w:ascii="仿宋" w:hAnsi="仿宋" w:eastAsia="仿宋" w:cs="仿宋"/>
          <w:i w:val="0"/>
          <w:iCs w:val="0"/>
          <w:caps w:val="0"/>
          <w:color w:val="000000"/>
          <w:spacing w:val="0"/>
          <w:sz w:val="32"/>
          <w:szCs w:val="32"/>
        </w:rPr>
        <w:t xml:space="preserve">  </w:t>
      </w:r>
      <w:r>
        <w:rPr>
          <w:rFonts w:hint="eastAsia" w:ascii="仿宋_GB2312" w:hAnsi="仿宋_GB2312" w:eastAsia="仿宋_GB2312" w:cs="仿宋_GB2312"/>
          <w:i w:val="0"/>
          <w:iCs w:val="0"/>
          <w:caps w:val="0"/>
          <w:color w:val="000000"/>
          <w:spacing w:val="0"/>
          <w:sz w:val="32"/>
          <w:szCs w:val="32"/>
        </w:rPr>
        <w:t>重点人才团队。</w:t>
      </w:r>
      <w:r>
        <w:rPr>
          <w:rFonts w:hint="eastAsia" w:ascii="仿宋_GB2312" w:hAnsi="仿宋_GB2312" w:eastAsia="仿宋_GB2312" w:cs="仿宋_GB2312"/>
          <w:i w:val="0"/>
          <w:iCs w:val="0"/>
          <w:caps w:val="0"/>
          <w:color w:val="auto"/>
          <w:spacing w:val="0"/>
          <w:sz w:val="32"/>
          <w:szCs w:val="32"/>
          <w:shd w:val="clear" w:fill="FBFBFB"/>
        </w:rPr>
        <w:t>在先进制造业、战略性新兴产业和生产性服务业领域从事前沿技术研究，具有丰富科研经验和较强自主创新能力，善于研发转化先进技术成果、创制国际国内技术标准，在本区企业或研发机构承担新产品、新技术、新工艺研发攻关项目的高端创新团队。</w:t>
      </w:r>
      <w:r>
        <w:rPr>
          <w:rFonts w:hint="eastAsia" w:ascii="仿宋_GB2312" w:hAnsi="仿宋_GB2312" w:eastAsia="仿宋_GB2312" w:cs="仿宋_GB2312"/>
          <w:b w:val="0"/>
          <w:bCs w:val="0"/>
          <w:color w:val="auto"/>
          <w:kern w:val="0"/>
          <w:sz w:val="32"/>
          <w:szCs w:val="32"/>
          <w:highlight w:val="none"/>
          <w:lang w:val="en-US" w:eastAsia="zh-CN"/>
        </w:rPr>
        <w:t>应具备以下条件：</w:t>
      </w:r>
    </w:p>
    <w:p>
      <w:pPr>
        <w:keepNext w:val="0"/>
        <w:keepLines w:val="0"/>
        <w:pageBreakBefore w:val="0"/>
        <w:widowControl w:val="0"/>
        <w:numPr>
          <w:ilvl w:val="0"/>
          <w:numId w:val="1"/>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caps w:val="0"/>
          <w:color w:val="000000"/>
          <w:spacing w:val="0"/>
          <w:sz w:val="32"/>
          <w:szCs w:val="32"/>
        </w:rPr>
        <w:t>团队带头人申报当年年龄不超过5</w:t>
      </w:r>
      <w:r>
        <w:rPr>
          <w:rFonts w:hint="eastAsia" w:ascii="仿宋_GB2312" w:hAnsi="仿宋_GB2312" w:eastAsia="仿宋_GB2312" w:cs="仿宋_GB2312"/>
          <w:i w:val="0"/>
          <w:iCs w:val="0"/>
          <w:caps w:val="0"/>
          <w:color w:val="000000"/>
          <w:spacing w:val="0"/>
          <w:sz w:val="32"/>
          <w:szCs w:val="32"/>
          <w:lang w:val="en-US" w:eastAsia="zh-CN"/>
        </w:rPr>
        <w:t>5</w:t>
      </w:r>
      <w:r>
        <w:rPr>
          <w:rFonts w:hint="eastAsia" w:ascii="仿宋_GB2312" w:hAnsi="仿宋_GB2312" w:eastAsia="仿宋_GB2312" w:cs="仿宋_GB2312"/>
          <w:i w:val="0"/>
          <w:iCs w:val="0"/>
          <w:caps w:val="0"/>
          <w:color w:val="000000"/>
          <w:spacing w:val="0"/>
          <w:sz w:val="32"/>
          <w:szCs w:val="32"/>
        </w:rPr>
        <w:t>周岁</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团队核心成员不少于5人，</w:t>
      </w:r>
      <w:r>
        <w:rPr>
          <w:rFonts w:hint="eastAsia" w:ascii="仿宋_GB2312" w:hAnsi="仿宋_GB2312" w:eastAsia="仿宋_GB2312" w:cs="仿宋_GB2312"/>
          <w:b w:val="0"/>
          <w:bCs w:val="0"/>
          <w:color w:val="auto"/>
          <w:kern w:val="0"/>
          <w:sz w:val="32"/>
          <w:szCs w:val="32"/>
          <w:highlight w:val="none"/>
          <w:lang w:val="en-US" w:eastAsia="zh-CN" w:bidi="ar"/>
        </w:rPr>
        <w:t>团队带头人一般应具有博士学位或副高级以上职称，团队核心成员一般应有学士以上学位。</w:t>
      </w:r>
    </w:p>
    <w:p>
      <w:pPr>
        <w:keepNext w:val="0"/>
        <w:keepLines w:val="0"/>
        <w:pageBreakBefore w:val="0"/>
        <w:widowControl w:val="0"/>
        <w:numPr>
          <w:ilvl w:val="0"/>
          <w:numId w:val="0"/>
        </w:numPr>
        <w:suppressLineNumbers w:val="0"/>
        <w:tabs>
          <w:tab w:val="left" w:pos="420"/>
        </w:tabs>
        <w:kinsoku/>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rPr>
        <w:t>（二）研究项目应为新产品、新技术、新工艺研发攻关项目，具有自主知识产</w:t>
      </w:r>
      <w:r>
        <w:rPr>
          <w:rFonts w:hint="eastAsia" w:ascii="仿宋_GB2312" w:hAnsi="仿宋_GB2312" w:eastAsia="仿宋_GB2312" w:cs="仿宋_GB2312"/>
          <w:b w:val="0"/>
          <w:bCs w:val="0"/>
          <w:color w:val="auto"/>
          <w:kern w:val="0"/>
          <w:sz w:val="32"/>
          <w:szCs w:val="32"/>
          <w:highlight w:val="none"/>
          <w:lang w:val="en-US" w:eastAsia="zh-CN" w:bidi="ar"/>
        </w:rPr>
        <w:t xml:space="preserve">权，能有效解决核心技术、共性关键技术或“卡脖子”技术，创新水平达到行业先进，具有较大的发展潜力、创新价值和经济社会效益。 </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rPr>
        <w:t>（三）用人单位与团队带头人和核心成员签订的劳动合同周期应能够覆盖团队项目合同执行周期，</w:t>
      </w:r>
      <w:r>
        <w:rPr>
          <w:rFonts w:hint="eastAsia" w:ascii="仿宋_GB2312" w:hAnsi="仿宋_GB2312" w:eastAsia="仿宋_GB2312" w:cs="仿宋_GB2312"/>
          <w:b w:val="0"/>
          <w:bCs w:val="0"/>
          <w:color w:val="auto"/>
          <w:kern w:val="2"/>
          <w:sz w:val="32"/>
          <w:szCs w:val="32"/>
          <w:highlight w:val="none"/>
          <w:u w:val="none"/>
          <w:lang w:val="en-US" w:eastAsia="zh-CN" w:bidi="ar-SA"/>
        </w:rPr>
        <w:t>带头人和核心成员在资助期间须全职</w:t>
      </w:r>
      <w:r>
        <w:rPr>
          <w:rFonts w:hint="eastAsia" w:ascii="仿宋_GB2312" w:hAnsi="仿宋_GB2312" w:eastAsia="仿宋_GB2312" w:cs="仿宋_GB2312"/>
          <w:b w:val="0"/>
          <w:bCs w:val="0"/>
          <w:color w:val="auto"/>
          <w:kern w:val="0"/>
          <w:sz w:val="32"/>
          <w:szCs w:val="32"/>
          <w:highlight w:val="none"/>
          <w:lang w:val="en-US" w:eastAsia="zh-CN"/>
        </w:rPr>
        <w:t>在用人单位工作。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napToGrid/>
        <w:spacing w:before="0" w:beforeAutospacing="0" w:after="0" w:afterAutospacing="0" w:line="240" w:lineRule="auto"/>
        <w:ind w:left="0" w:right="0" w:firstLine="620"/>
        <w:jc w:val="both"/>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方正黑体_GBK" w:hAnsi="方正黑体_GBK" w:eastAsia="方正黑体_GBK" w:cs="方正黑体_GBK"/>
          <w:i w:val="0"/>
          <w:iCs w:val="0"/>
          <w:caps w:val="0"/>
          <w:color w:val="000000"/>
          <w:spacing w:val="0"/>
          <w:sz w:val="32"/>
          <w:szCs w:val="32"/>
        </w:rPr>
        <w:t>第</w:t>
      </w:r>
      <w:r>
        <w:rPr>
          <w:rFonts w:hint="eastAsia" w:ascii="方正黑体_GBK" w:hAnsi="方正黑体_GBK" w:eastAsia="方正黑体_GBK" w:cs="方正黑体_GBK"/>
          <w:i w:val="0"/>
          <w:iCs w:val="0"/>
          <w:caps w:val="0"/>
          <w:color w:val="000000"/>
          <w:spacing w:val="0"/>
          <w:sz w:val="32"/>
          <w:szCs w:val="32"/>
          <w:lang w:eastAsia="zh-CN"/>
        </w:rPr>
        <w:t>六</w:t>
      </w:r>
      <w:r>
        <w:rPr>
          <w:rFonts w:hint="eastAsia" w:ascii="方正黑体_GBK" w:hAnsi="方正黑体_GBK" w:eastAsia="方正黑体_GBK" w:cs="方正黑体_GBK"/>
          <w:i w:val="0"/>
          <w:iCs w:val="0"/>
          <w:caps w:val="0"/>
          <w:color w:val="000000"/>
          <w:spacing w:val="0"/>
          <w:sz w:val="32"/>
          <w:szCs w:val="32"/>
        </w:rPr>
        <w:t>条</w:t>
      </w:r>
      <w:r>
        <w:rPr>
          <w:rFonts w:hint="eastAsia" w:ascii="仿宋_GB2312" w:hAnsi="仿宋_GB2312" w:eastAsia="仿宋_GB2312" w:cs="仿宋_GB2312"/>
          <w:i w:val="0"/>
          <w:iCs w:val="0"/>
          <w:caps w:val="0"/>
          <w:color w:val="000000"/>
          <w:spacing w:val="0"/>
          <w:sz w:val="32"/>
          <w:szCs w:val="32"/>
        </w:rPr>
        <w:t>  青年</w:t>
      </w:r>
      <w:r>
        <w:rPr>
          <w:rFonts w:hint="eastAsia" w:ascii="仿宋_GB2312" w:hAnsi="仿宋_GB2312" w:eastAsia="仿宋_GB2312" w:cs="仿宋_GB2312"/>
          <w:i w:val="0"/>
          <w:iCs w:val="0"/>
          <w:caps w:val="0"/>
          <w:color w:val="000000"/>
          <w:spacing w:val="0"/>
          <w:sz w:val="32"/>
          <w:szCs w:val="32"/>
          <w:lang w:eastAsia="zh-CN"/>
        </w:rPr>
        <w:t>创新</w:t>
      </w:r>
      <w:r>
        <w:rPr>
          <w:rFonts w:hint="eastAsia" w:ascii="仿宋_GB2312" w:hAnsi="仿宋_GB2312" w:eastAsia="仿宋_GB2312" w:cs="仿宋_GB2312"/>
          <w:i w:val="0"/>
          <w:iCs w:val="0"/>
          <w:caps w:val="0"/>
          <w:color w:val="000000"/>
          <w:spacing w:val="0"/>
          <w:sz w:val="32"/>
          <w:szCs w:val="32"/>
        </w:rPr>
        <w:t>团队。学术水平和研究成果在省内同行中处于一流水平，在国内同行中处于先进水平，研究方向和任务目标属国内科技、应用研究前沿问题，拥有高价值专利和各类知识产权，在相关研究领域取得突出成绩且有明显创新潜力。</w:t>
      </w:r>
      <w:r>
        <w:rPr>
          <w:rFonts w:hint="eastAsia" w:ascii="仿宋_GB2312" w:hAnsi="仿宋_GB2312" w:eastAsia="仿宋_GB2312" w:cs="仿宋_GB2312"/>
          <w:b w:val="0"/>
          <w:bCs w:val="0"/>
          <w:color w:val="auto"/>
          <w:kern w:val="0"/>
          <w:sz w:val="32"/>
          <w:szCs w:val="32"/>
          <w:highlight w:val="none"/>
          <w:lang w:val="en-US" w:eastAsia="zh-CN"/>
        </w:rPr>
        <w:t>应具备以下条件：</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napToGrid/>
        <w:spacing w:before="0" w:beforeAutospacing="0" w:after="0" w:afterAutospacing="0" w:line="240" w:lineRule="auto"/>
        <w:ind w:left="0" w:right="0" w:firstLine="62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团队带头人申报当年年龄不超过4</w:t>
      </w:r>
      <w:r>
        <w:rPr>
          <w:rFonts w:hint="eastAsia" w:ascii="仿宋_GB2312" w:hAnsi="仿宋_GB2312" w:eastAsia="仿宋_GB2312" w:cs="仿宋_GB2312"/>
          <w:i w:val="0"/>
          <w:iCs w:val="0"/>
          <w:caps w:val="0"/>
          <w:color w:val="000000"/>
          <w:spacing w:val="0"/>
          <w:sz w:val="32"/>
          <w:szCs w:val="32"/>
          <w:lang w:val="en-US" w:eastAsia="zh-CN"/>
        </w:rPr>
        <w:t>5</w:t>
      </w:r>
      <w:r>
        <w:rPr>
          <w:rFonts w:hint="eastAsia" w:ascii="仿宋_GB2312" w:hAnsi="仿宋_GB2312" w:eastAsia="仿宋_GB2312" w:cs="仿宋_GB2312"/>
          <w:i w:val="0"/>
          <w:iCs w:val="0"/>
          <w:caps w:val="0"/>
          <w:color w:val="000000"/>
          <w:spacing w:val="0"/>
          <w:sz w:val="32"/>
          <w:szCs w:val="32"/>
        </w:rPr>
        <w:t>周岁</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团队核心成员不少于3人，其中38周岁（含）以下成员不少于二分之一。</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snapToGrid/>
        <w:spacing w:before="0" w:beforeAutospacing="0" w:after="0" w:afterAutospacing="0" w:line="240" w:lineRule="auto"/>
        <w:ind w:left="620" w:leftChars="0" w:right="0" w:rightChars="0"/>
        <w:jc w:val="both"/>
        <w:textAlignment w:val="auto"/>
        <w:rPr>
          <w:rFonts w:hint="eastAsia" w:ascii="仿宋_GB2312" w:hAnsi="仿宋_GB2312" w:eastAsia="仿宋_GB2312" w:cs="仿宋_GB2312"/>
          <w:i w:val="0"/>
          <w:iCs w:val="0"/>
          <w:caps w:val="0"/>
          <w:color w:val="000000"/>
          <w:spacing w:val="0"/>
          <w:sz w:val="32"/>
          <w:szCs w:val="32"/>
        </w:rPr>
      </w:pPr>
    </w:p>
    <w:p>
      <w:pPr>
        <w:keepNext w:val="0"/>
        <w:keepLines w:val="0"/>
        <w:pageBreakBefore w:val="0"/>
        <w:widowControl w:val="0"/>
        <w:numPr>
          <w:ilvl w:val="0"/>
          <w:numId w:val="0"/>
        </w:numPr>
        <w:suppressLineNumbers w:val="0"/>
        <w:shd w:val="clear" w:color="auto"/>
        <w:tabs>
          <w:tab w:val="left" w:pos="0"/>
        </w:tabs>
        <w:kinsoku/>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bidi="ar"/>
        </w:rPr>
        <w:t>（二）研究项目应具有核心技术和自主知识产权，有相对完善的商业模式，创新水平达到行业先进，有较好的市场前景，预期能够在未来3年内实现产业化，带来一定的经济社会效益。</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rPr>
        <w:t>（三）用人单位与团队带头人和核心成员签订的劳动合同周期应能够覆盖团队项目合同执行周期，</w:t>
      </w:r>
      <w:r>
        <w:rPr>
          <w:rFonts w:hint="eastAsia" w:ascii="仿宋_GB2312" w:hAnsi="仿宋_GB2312" w:eastAsia="仿宋_GB2312" w:cs="仿宋_GB2312"/>
          <w:b w:val="0"/>
          <w:bCs w:val="0"/>
          <w:color w:val="auto"/>
          <w:kern w:val="2"/>
          <w:sz w:val="32"/>
          <w:szCs w:val="32"/>
          <w:highlight w:val="none"/>
          <w:u w:val="none"/>
          <w:lang w:val="en-US" w:eastAsia="zh-CN" w:bidi="ar-SA"/>
        </w:rPr>
        <w:t>带头人和核心成员在资助期间须全职</w:t>
      </w:r>
      <w:r>
        <w:rPr>
          <w:rFonts w:hint="eastAsia" w:ascii="仿宋_GB2312" w:hAnsi="仿宋_GB2312" w:eastAsia="仿宋_GB2312" w:cs="仿宋_GB2312"/>
          <w:b w:val="0"/>
          <w:bCs w:val="0"/>
          <w:color w:val="auto"/>
          <w:kern w:val="0"/>
          <w:sz w:val="32"/>
          <w:szCs w:val="32"/>
          <w:highlight w:val="none"/>
          <w:lang w:val="en-US" w:eastAsia="zh-CN"/>
        </w:rPr>
        <w:t>在用人单位工作。</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overflowPunct/>
        <w:topLinePunct w:val="0"/>
        <w:autoSpaceDE/>
        <w:autoSpaceDN/>
        <w:bidi w:val="0"/>
        <w:snapToGrid/>
        <w:spacing w:before="0" w:beforeAutospacing="0" w:after="0" w:afterAutospacing="0" w:line="240" w:lineRule="auto"/>
        <w:ind w:right="36" w:firstLine="640" w:firstLineChars="200"/>
        <w:textAlignment w:val="auto"/>
        <w:rPr>
          <w:rFonts w:hint="eastAsia" w:ascii="仿宋_GB2312" w:hAnsi="仿宋_GB2312" w:eastAsia="仿宋_GB2312" w:cs="仿宋_GB2312"/>
          <w:i w:val="0"/>
          <w:iCs w:val="0"/>
          <w:caps w:val="0"/>
          <w:color w:val="auto"/>
          <w:spacing w:val="0"/>
          <w:sz w:val="32"/>
          <w:szCs w:val="32"/>
          <w:highlight w:val="none"/>
          <w:shd w:val="clear" w:fill="FBFBFB"/>
          <w:lang w:eastAsia="zh-CN"/>
        </w:rPr>
      </w:pPr>
      <w:r>
        <w:rPr>
          <w:rFonts w:hint="eastAsia" w:ascii="仿宋_GB2312" w:hAnsi="仿宋_GB2312" w:eastAsia="仿宋_GB2312" w:cs="仿宋_GB2312"/>
          <w:i w:val="0"/>
          <w:iCs w:val="0"/>
          <w:caps w:val="0"/>
          <w:color w:val="auto"/>
          <w:spacing w:val="0"/>
          <w:sz w:val="32"/>
          <w:szCs w:val="32"/>
          <w:highlight w:val="none"/>
          <w:shd w:val="clear" w:fill="FBFBFB"/>
          <w:lang w:eastAsia="zh-CN"/>
        </w:rPr>
        <w:t>以上人才团队人员在大亚湾区工作不超过2年或承诺入选后6个月内加入申报单位。对于急需紧缺或是业绩能力特别优秀的人才，年龄可适当放至60周岁。</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overflowPunct/>
        <w:topLinePunct w:val="0"/>
        <w:autoSpaceDE/>
        <w:autoSpaceDN/>
        <w:bidi w:val="0"/>
        <w:snapToGrid/>
        <w:spacing w:before="0" w:beforeAutospacing="0" w:after="0" w:afterAutospacing="0" w:line="240" w:lineRule="auto"/>
        <w:ind w:right="36"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方正黑体_GBK" w:hAnsi="方正黑体_GBK" w:eastAsia="方正黑体_GBK" w:cs="方正黑体_GBK"/>
          <w:b w:val="0"/>
          <w:bCs w:val="0"/>
          <w:color w:val="auto"/>
          <w:kern w:val="0"/>
          <w:sz w:val="32"/>
          <w:szCs w:val="32"/>
          <w:highlight w:val="none"/>
          <w:lang w:val="en-US" w:eastAsia="zh-CN"/>
        </w:rPr>
        <w:t>第七条</w:t>
      </w:r>
      <w:r>
        <w:rPr>
          <w:rFonts w:hint="eastAsia" w:ascii="黑体" w:hAnsi="黑体" w:eastAsia="黑体" w:cs="黑体"/>
          <w:b w:val="0"/>
          <w:bCs w:val="0"/>
          <w:color w:val="auto"/>
          <w:kern w:val="0"/>
          <w:sz w:val="32"/>
          <w:szCs w:val="32"/>
          <w:highlight w:val="none"/>
          <w:lang w:val="en-US" w:eastAsia="zh-CN"/>
        </w:rPr>
        <w:t xml:space="preserve">  </w:t>
      </w:r>
      <w:r>
        <w:rPr>
          <w:rFonts w:hint="eastAsia" w:ascii="仿宋_GB2312" w:hAnsi="仿宋_GB2312" w:eastAsia="仿宋_GB2312" w:cs="仿宋_GB2312"/>
          <w:b w:val="0"/>
          <w:bCs w:val="0"/>
          <w:color w:val="auto"/>
          <w:kern w:val="0"/>
          <w:sz w:val="32"/>
          <w:szCs w:val="32"/>
          <w:highlight w:val="none"/>
          <w:lang w:val="en-US" w:eastAsia="zh-CN" w:bidi="ar-SA"/>
        </w:rPr>
        <w:t>战略科学家团队采用“一事一议”方式立项。</w:t>
      </w:r>
      <w:r>
        <w:rPr>
          <w:rFonts w:hint="eastAsia" w:ascii="仿宋_GB2312" w:hAnsi="仿宋_GB2312" w:eastAsia="仿宋_GB2312" w:cs="仿宋_GB2312"/>
          <w:i w:val="0"/>
          <w:iCs w:val="0"/>
          <w:caps w:val="0"/>
          <w:color w:val="000000"/>
          <w:spacing w:val="0"/>
          <w:sz w:val="32"/>
          <w:szCs w:val="32"/>
          <w:lang w:eastAsia="zh-CN"/>
        </w:rPr>
        <w:t>科技</w:t>
      </w:r>
      <w:r>
        <w:rPr>
          <w:rFonts w:hint="eastAsia" w:ascii="仿宋_GB2312" w:hAnsi="仿宋_GB2312" w:eastAsia="仿宋_GB2312" w:cs="仿宋_GB2312"/>
          <w:i w:val="0"/>
          <w:iCs w:val="0"/>
          <w:caps w:val="0"/>
          <w:color w:val="000000"/>
          <w:spacing w:val="0"/>
          <w:sz w:val="32"/>
          <w:szCs w:val="32"/>
        </w:rPr>
        <w:t>领军团队、重点人才团队和青年</w:t>
      </w:r>
      <w:r>
        <w:rPr>
          <w:rFonts w:hint="eastAsia" w:ascii="仿宋_GB2312" w:hAnsi="仿宋_GB2312" w:eastAsia="仿宋_GB2312" w:cs="仿宋_GB2312"/>
          <w:i w:val="0"/>
          <w:iCs w:val="0"/>
          <w:caps w:val="0"/>
          <w:color w:val="000000"/>
          <w:spacing w:val="0"/>
          <w:sz w:val="32"/>
          <w:szCs w:val="32"/>
          <w:lang w:eastAsia="zh-CN"/>
        </w:rPr>
        <w:t>创新</w:t>
      </w:r>
      <w:r>
        <w:rPr>
          <w:rFonts w:hint="eastAsia" w:ascii="仿宋_GB2312" w:hAnsi="仿宋_GB2312" w:eastAsia="仿宋_GB2312" w:cs="仿宋_GB2312"/>
          <w:i w:val="0"/>
          <w:iCs w:val="0"/>
          <w:caps w:val="0"/>
          <w:color w:val="000000"/>
          <w:spacing w:val="0"/>
          <w:sz w:val="32"/>
          <w:szCs w:val="32"/>
        </w:rPr>
        <w:t>团队</w:t>
      </w:r>
      <w:r>
        <w:rPr>
          <w:rFonts w:hint="eastAsia" w:ascii="仿宋_GB2312" w:hAnsi="仿宋_GB2312" w:eastAsia="仿宋_GB2312" w:cs="仿宋_GB2312"/>
          <w:i w:val="0"/>
          <w:iCs w:val="0"/>
          <w:caps w:val="0"/>
          <w:color w:val="000000"/>
          <w:spacing w:val="0"/>
          <w:sz w:val="32"/>
          <w:szCs w:val="32"/>
          <w:lang w:eastAsia="zh-CN"/>
        </w:rPr>
        <w:t>须与用人单位签订</w:t>
      </w:r>
      <w:r>
        <w:rPr>
          <w:rFonts w:hint="eastAsia" w:ascii="仿宋_GB2312" w:hAnsi="仿宋_GB2312" w:eastAsia="仿宋_GB2312" w:cs="仿宋_GB2312"/>
          <w:i w:val="0"/>
          <w:iCs w:val="0"/>
          <w:caps w:val="0"/>
          <w:color w:val="000000"/>
          <w:spacing w:val="0"/>
          <w:sz w:val="32"/>
          <w:szCs w:val="32"/>
          <w:lang w:val="en-US" w:eastAsia="zh-CN"/>
        </w:rPr>
        <w:t>5年以上工作合同，所在企业须在区内工商注册、参保等相关手续。人才团队</w:t>
      </w:r>
      <w:r>
        <w:rPr>
          <w:rFonts w:hint="eastAsia" w:ascii="仿宋_GB2312" w:hAnsi="仿宋_GB2312" w:eastAsia="仿宋_GB2312" w:cs="仿宋_GB2312"/>
          <w:b w:val="0"/>
          <w:bCs w:val="0"/>
          <w:color w:val="auto"/>
          <w:kern w:val="0"/>
          <w:sz w:val="32"/>
          <w:szCs w:val="32"/>
          <w:highlight w:val="none"/>
          <w:lang w:val="en-US" w:eastAsia="zh-CN" w:bidi="ar-SA"/>
        </w:rPr>
        <w:t>根据年度申报指南，依托所在用人单位进行申报，具体程序如下：</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u w:val="single"/>
          <w:lang w:val="en-US" w:eastAsia="zh-CN"/>
        </w:rPr>
      </w:pPr>
      <w:r>
        <w:rPr>
          <w:rFonts w:hint="eastAsia" w:ascii="仿宋_GB2312" w:hAnsi="仿宋_GB2312" w:eastAsia="仿宋_GB2312" w:cs="仿宋_GB2312"/>
          <w:b w:val="0"/>
          <w:bCs w:val="0"/>
          <w:color w:val="auto"/>
          <w:kern w:val="0"/>
          <w:sz w:val="32"/>
          <w:szCs w:val="32"/>
          <w:highlight w:val="none"/>
          <w:lang w:val="en-US" w:eastAsia="zh-CN"/>
        </w:rPr>
        <w:t>（一）发布指南。针对我区发展的重点产业和技术领域，面向社会发布申报指南，用人单位根据申报指南提交申报材料。</w:t>
      </w:r>
      <w:r>
        <w:rPr>
          <w:rFonts w:hint="eastAsia" w:ascii="仿宋_GB2312" w:hAnsi="仿宋_GB2312" w:eastAsia="仿宋_GB2312" w:cs="仿宋_GB2312"/>
          <w:i w:val="0"/>
          <w:iCs w:val="0"/>
          <w:caps w:val="0"/>
          <w:color w:val="000000"/>
          <w:spacing w:val="0"/>
          <w:sz w:val="32"/>
          <w:szCs w:val="32"/>
        </w:rPr>
        <w:t>在申报材料中，应明确团队成员的权利、责任和义务，并通过协议的方式，对团队研发活动形成的知识产权、科研成果、经济收益等加以明确约定。</w:t>
      </w:r>
      <w:r>
        <w:rPr>
          <w:rFonts w:hint="eastAsia" w:ascii="仿宋_GB2312" w:hAnsi="仿宋_GB2312" w:eastAsia="仿宋_GB2312" w:cs="仿宋_GB2312"/>
          <w:b w:val="0"/>
          <w:bCs w:val="0"/>
          <w:color w:val="auto"/>
          <w:kern w:val="0"/>
          <w:sz w:val="32"/>
          <w:szCs w:val="32"/>
          <w:highlight w:val="none"/>
          <w:lang w:val="en-US" w:eastAsia="zh-CN" w:bidi="ar-SA"/>
        </w:rPr>
        <w:t>已入选国家、省级、市级科技人才计划的人才（团队），不能申请大亚湾区科技创新创业人才团队项目。</w:t>
      </w:r>
    </w:p>
    <w:p>
      <w:pPr>
        <w:pStyle w:val="3"/>
        <w:keepNext w:val="0"/>
        <w:keepLines w:val="0"/>
        <w:pageBreakBefore w:val="0"/>
        <w:widowControl w:val="0"/>
        <w:numPr>
          <w:ilvl w:val="-1"/>
          <w:numId w:val="0"/>
        </w:numPr>
        <w:pBdr>
          <w:top w:val="none" w:color="auto" w:sz="0" w:space="0"/>
          <w:left w:val="none" w:color="auto" w:sz="0" w:space="0"/>
          <w:bottom w:val="none" w:color="auto" w:sz="0" w:space="0"/>
          <w:right w:val="none" w:color="auto" w:sz="0" w:space="0"/>
        </w:pBdr>
        <w:shd w:val="clear"/>
        <w:tabs>
          <w:tab w:val="left" w:pos="420"/>
        </w:tabs>
        <w:kinsoku/>
        <w:overflowPunct/>
        <w:topLinePunct w:val="0"/>
        <w:autoSpaceDE/>
        <w:autoSpaceDN/>
        <w:bidi w:val="0"/>
        <w:snapToGrid/>
        <w:spacing w:before="0" w:beforeAutospacing="0" w:after="0" w:afterAutospacing="0" w:line="240" w:lineRule="auto"/>
        <w:ind w:right="36"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rPr>
        <w:t>（二）专家评审。区经济发展和统计局</w:t>
      </w:r>
      <w:r>
        <w:rPr>
          <w:rFonts w:hint="eastAsia" w:ascii="仿宋_GB2312" w:hAnsi="仿宋_GB2312" w:eastAsia="仿宋_GB2312" w:cs="仿宋_GB2312"/>
          <w:i w:val="0"/>
          <w:iCs w:val="0"/>
          <w:caps w:val="0"/>
          <w:color w:val="000000"/>
          <w:spacing w:val="0"/>
          <w:sz w:val="32"/>
          <w:szCs w:val="32"/>
        </w:rPr>
        <w:t>（以下简称“</w:t>
      </w:r>
      <w:r>
        <w:rPr>
          <w:rFonts w:hint="eastAsia" w:ascii="仿宋_GB2312" w:hAnsi="仿宋_GB2312" w:eastAsia="仿宋_GB2312" w:cs="仿宋_GB2312"/>
          <w:i w:val="0"/>
          <w:iCs w:val="0"/>
          <w:caps w:val="0"/>
          <w:color w:val="000000"/>
          <w:spacing w:val="0"/>
          <w:sz w:val="32"/>
          <w:szCs w:val="32"/>
          <w:lang w:eastAsia="zh-CN"/>
        </w:rPr>
        <w:t>区经统局</w:t>
      </w:r>
      <w:r>
        <w:rPr>
          <w:rFonts w:hint="eastAsia" w:ascii="仿宋_GB2312" w:hAnsi="仿宋_GB2312" w:eastAsia="仿宋_GB2312" w:cs="仿宋_GB2312"/>
          <w:i w:val="0"/>
          <w:iCs w:val="0"/>
          <w:caps w:val="0"/>
          <w:color w:val="000000"/>
          <w:spacing w:val="0"/>
          <w:sz w:val="32"/>
          <w:szCs w:val="32"/>
        </w:rPr>
        <w:t>”）</w:t>
      </w:r>
      <w:r>
        <w:rPr>
          <w:rFonts w:hint="eastAsia" w:ascii="仿宋_GB2312" w:hAnsi="仿宋_GB2312" w:eastAsia="仿宋_GB2312" w:cs="仿宋_GB2312"/>
          <w:b w:val="0"/>
          <w:bCs w:val="0"/>
          <w:color w:val="auto"/>
          <w:kern w:val="0"/>
          <w:sz w:val="32"/>
          <w:szCs w:val="32"/>
          <w:highlight w:val="none"/>
          <w:lang w:val="en-US" w:eastAsia="zh-CN" w:bidi="ar-SA"/>
        </w:rPr>
        <w:t>组织或委托专业机构组织开展项目评审工作，</w:t>
      </w:r>
      <w:r>
        <w:rPr>
          <w:rFonts w:hint="eastAsia" w:ascii="仿宋_GB2312" w:hAnsi="仿宋_GB2312" w:eastAsia="仿宋_GB2312" w:cs="仿宋_GB2312"/>
          <w:i w:val="0"/>
          <w:iCs w:val="0"/>
          <w:caps w:val="0"/>
          <w:color w:val="000000"/>
          <w:spacing w:val="0"/>
          <w:sz w:val="32"/>
          <w:szCs w:val="32"/>
        </w:rPr>
        <w:t>评审聘请具有较高学术水平、良好职业道德、主持过相关领域学术专家和管理专家组成会议评审组，按学科专业、研究领域分组评审</w:t>
      </w:r>
      <w:r>
        <w:rPr>
          <w:rFonts w:hint="eastAsia" w:ascii="仿宋_GB2312" w:hAnsi="仿宋_GB2312" w:eastAsia="仿宋_GB2312" w:cs="仿宋_GB2312"/>
          <w:i w:val="0"/>
          <w:iCs w:val="0"/>
          <w:caps w:val="0"/>
          <w:color w:val="000000"/>
          <w:spacing w:val="0"/>
          <w:sz w:val="32"/>
          <w:szCs w:val="32"/>
          <w:lang w:eastAsia="zh-CN"/>
        </w:rPr>
        <w:t>并</w:t>
      </w:r>
      <w:r>
        <w:rPr>
          <w:rFonts w:hint="eastAsia" w:ascii="仿宋_GB2312" w:hAnsi="仿宋_GB2312" w:eastAsia="仿宋_GB2312" w:cs="仿宋_GB2312"/>
          <w:i w:val="0"/>
          <w:iCs w:val="0"/>
          <w:caps w:val="0"/>
          <w:color w:val="000000"/>
          <w:spacing w:val="0"/>
          <w:sz w:val="32"/>
          <w:szCs w:val="32"/>
        </w:rPr>
        <w:t>进行现场考察。</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u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rPr>
        <w:t>（三）</w:t>
      </w:r>
      <w:r>
        <w:rPr>
          <w:rFonts w:hint="eastAsia" w:ascii="仿宋_GB2312" w:hAnsi="仿宋_GB2312" w:eastAsia="仿宋_GB2312" w:cs="仿宋_GB2312"/>
          <w:i w:val="0"/>
          <w:iCs w:val="0"/>
          <w:caps w:val="0"/>
          <w:color w:val="000000"/>
          <w:spacing w:val="0"/>
          <w:sz w:val="32"/>
          <w:szCs w:val="32"/>
        </w:rPr>
        <w:t>通过评审和现场考察的团队，</w:t>
      </w:r>
      <w:r>
        <w:rPr>
          <w:rFonts w:hint="eastAsia" w:ascii="仿宋_GB2312" w:hAnsi="仿宋_GB2312" w:eastAsia="仿宋_GB2312" w:cs="仿宋_GB2312"/>
          <w:i w:val="0"/>
          <w:iCs w:val="0"/>
          <w:caps w:val="0"/>
          <w:color w:val="000000"/>
          <w:spacing w:val="0"/>
          <w:sz w:val="32"/>
          <w:szCs w:val="32"/>
          <w:lang w:eastAsia="zh-CN"/>
        </w:rPr>
        <w:t>区经统局</w:t>
      </w:r>
      <w:r>
        <w:rPr>
          <w:rFonts w:hint="eastAsia" w:ascii="仿宋_GB2312" w:hAnsi="仿宋_GB2312" w:eastAsia="仿宋_GB2312" w:cs="仿宋_GB2312"/>
          <w:b w:val="0"/>
          <w:bCs w:val="0"/>
          <w:color w:val="auto"/>
          <w:kern w:val="0"/>
          <w:sz w:val="32"/>
          <w:szCs w:val="32"/>
          <w:highlight w:val="none"/>
          <w:lang w:val="en-US" w:eastAsia="zh-CN" w:bidi="ar-SA"/>
        </w:rPr>
        <w:t>根据专家评审意见，研究确定拟入选人才团队项目名单和资助经费额度，并向社会进行公示，公示时间为7天。公示无异议后，由</w:t>
      </w:r>
      <w:r>
        <w:rPr>
          <w:rFonts w:hint="eastAsia" w:ascii="仿宋_GB2312" w:hAnsi="仿宋_GB2312" w:eastAsia="仿宋_GB2312" w:cs="仿宋_GB2312"/>
          <w:i w:val="0"/>
          <w:iCs w:val="0"/>
          <w:caps w:val="0"/>
          <w:color w:val="000000"/>
          <w:spacing w:val="0"/>
          <w:sz w:val="32"/>
          <w:szCs w:val="32"/>
          <w:lang w:eastAsia="zh-CN"/>
        </w:rPr>
        <w:t>区经统局</w:t>
      </w:r>
      <w:r>
        <w:rPr>
          <w:rFonts w:hint="eastAsia" w:ascii="仿宋_GB2312" w:hAnsi="仿宋_GB2312" w:eastAsia="仿宋_GB2312" w:cs="仿宋_GB2312"/>
          <w:b w:val="0"/>
          <w:bCs w:val="0"/>
          <w:color w:val="auto"/>
          <w:kern w:val="0"/>
          <w:sz w:val="32"/>
          <w:szCs w:val="32"/>
          <w:highlight w:val="none"/>
          <w:lang w:val="en-US" w:eastAsia="zh-CN" w:bidi="ar-SA"/>
        </w:rPr>
        <w:t>下</w:t>
      </w:r>
      <w:r>
        <w:rPr>
          <w:rFonts w:hint="eastAsia" w:ascii="仿宋_GB2312" w:hAnsi="仿宋_GB2312" w:eastAsia="仿宋_GB2312" w:cs="仿宋_GB2312"/>
          <w:b w:val="0"/>
          <w:bCs w:val="0"/>
          <w:color w:val="auto"/>
          <w:kern w:val="0"/>
          <w:sz w:val="32"/>
          <w:szCs w:val="32"/>
          <w:highlight w:val="none"/>
          <w:u w:val="none"/>
          <w:lang w:val="en-US" w:eastAsia="zh-CN"/>
        </w:rPr>
        <w:t>达人才团队项目立项文件。</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方正黑体_GBK" w:hAnsi="方正黑体_GBK" w:eastAsia="方正黑体_GBK" w:cs="方正黑体_GBK"/>
          <w:b w:val="0"/>
          <w:bCs w:val="0"/>
          <w:color w:val="auto"/>
          <w:kern w:val="0"/>
          <w:sz w:val="32"/>
          <w:szCs w:val="32"/>
          <w:highlight w:val="none"/>
          <w:lang w:val="en-US" w:eastAsia="zh-CN"/>
        </w:rPr>
        <w:t>第八条</w:t>
      </w:r>
      <w:r>
        <w:rPr>
          <w:rFonts w:hint="eastAsia" w:ascii="黑体" w:hAnsi="黑体" w:eastAsia="黑体" w:cs="黑体"/>
          <w:b w:val="0"/>
          <w:bCs w:val="0"/>
          <w:color w:val="auto"/>
          <w:kern w:val="0"/>
          <w:sz w:val="32"/>
          <w:szCs w:val="32"/>
          <w:highlight w:val="none"/>
          <w:lang w:val="en-US" w:eastAsia="zh-CN"/>
        </w:rPr>
        <w:t xml:space="preserve">  </w:t>
      </w:r>
      <w:r>
        <w:rPr>
          <w:rFonts w:hint="eastAsia" w:ascii="仿宋_GB2312" w:hAnsi="仿宋_GB2312" w:eastAsia="仿宋_GB2312" w:cs="仿宋_GB2312"/>
          <w:b w:val="0"/>
          <w:bCs w:val="0"/>
          <w:color w:val="auto"/>
          <w:kern w:val="0"/>
          <w:sz w:val="32"/>
          <w:szCs w:val="32"/>
          <w:highlight w:val="none"/>
          <w:lang w:val="en-US" w:eastAsia="zh-CN"/>
        </w:rPr>
        <w:t>战略科学家团队按照“一事一议”给予专项工作经费，根据项目的创新影响力、投入程度以及预期产生经济社会效益等情况进行综合评估，给予最高1亿元的综合性支持。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555" w:lineRule="atLeast"/>
        <w:ind w:left="0" w:right="0" w:firstLine="645"/>
        <w:jc w:val="left"/>
        <w:rPr>
          <w:rFonts w:hint="eastAsia" w:ascii="仿宋" w:hAnsi="仿宋" w:eastAsia="仿宋" w:cs="仿宋"/>
          <w:color w:val="auto"/>
          <w:sz w:val="32"/>
          <w:szCs w:val="32"/>
        </w:rPr>
      </w:pPr>
      <w:r>
        <w:rPr>
          <w:rFonts w:hint="eastAsia" w:ascii="方正黑体_GBK" w:hAnsi="方正黑体_GBK" w:eastAsia="方正黑体_GBK" w:cs="方正黑体_GBK"/>
          <w:b w:val="0"/>
          <w:bCs w:val="0"/>
          <w:color w:val="auto"/>
          <w:kern w:val="0"/>
          <w:sz w:val="32"/>
          <w:szCs w:val="32"/>
          <w:highlight w:val="none"/>
          <w:lang w:val="en-US" w:eastAsia="zh-CN" w:bidi="ar-SA"/>
        </w:rPr>
        <w:t>第九条</w:t>
      </w:r>
      <w:r>
        <w:rPr>
          <w:rFonts w:hint="eastAsia" w:ascii="黑体" w:hAnsi="黑体" w:eastAsia="黑体" w:cs="黑体"/>
          <w:b w:val="0"/>
          <w:bCs w:val="0"/>
          <w:color w:val="auto"/>
          <w:kern w:val="0"/>
          <w:sz w:val="32"/>
          <w:szCs w:val="32"/>
          <w:highlight w:val="none"/>
          <w:lang w:val="en-US" w:eastAsia="zh-CN"/>
        </w:rPr>
        <w:t xml:space="preserve">  </w:t>
      </w:r>
      <w:r>
        <w:rPr>
          <w:rFonts w:hint="eastAsia" w:ascii="仿宋_GB2312" w:hAnsi="仿宋_GB2312" w:eastAsia="仿宋_GB2312" w:cs="仿宋_GB2312"/>
          <w:b w:val="0"/>
          <w:bCs w:val="0"/>
          <w:color w:val="auto"/>
          <w:kern w:val="0"/>
          <w:sz w:val="32"/>
          <w:szCs w:val="32"/>
          <w:highlight w:val="none"/>
          <w:lang w:val="en-US" w:eastAsia="zh-CN"/>
        </w:rPr>
        <w:t>对经评审认定的</w:t>
      </w:r>
      <w:r>
        <w:rPr>
          <w:rFonts w:hint="eastAsia" w:ascii="仿宋_GB2312" w:hAnsi="仿宋_GB2312" w:eastAsia="仿宋_GB2312" w:cs="仿宋_GB2312"/>
          <w:i w:val="0"/>
          <w:iCs w:val="0"/>
          <w:caps w:val="0"/>
          <w:color w:val="000000"/>
          <w:spacing w:val="0"/>
          <w:sz w:val="32"/>
          <w:szCs w:val="32"/>
          <w:lang w:eastAsia="zh-CN"/>
        </w:rPr>
        <w:t>科技</w:t>
      </w:r>
      <w:r>
        <w:rPr>
          <w:rFonts w:hint="eastAsia" w:ascii="仿宋_GB2312" w:hAnsi="仿宋_GB2312" w:eastAsia="仿宋_GB2312" w:cs="仿宋_GB2312"/>
          <w:i w:val="0"/>
          <w:iCs w:val="0"/>
          <w:caps w:val="0"/>
          <w:color w:val="000000"/>
          <w:spacing w:val="0"/>
          <w:sz w:val="32"/>
          <w:szCs w:val="32"/>
        </w:rPr>
        <w:t>领军团队、重点人才团队和青年</w:t>
      </w:r>
      <w:r>
        <w:rPr>
          <w:rFonts w:hint="eastAsia" w:ascii="仿宋_GB2312" w:hAnsi="仿宋_GB2312" w:eastAsia="仿宋_GB2312" w:cs="仿宋_GB2312"/>
          <w:i w:val="0"/>
          <w:iCs w:val="0"/>
          <w:caps w:val="0"/>
          <w:color w:val="000000"/>
          <w:spacing w:val="0"/>
          <w:sz w:val="32"/>
          <w:szCs w:val="32"/>
          <w:lang w:eastAsia="zh-CN"/>
        </w:rPr>
        <w:t>创新</w:t>
      </w:r>
      <w:r>
        <w:rPr>
          <w:rFonts w:hint="eastAsia" w:ascii="仿宋_GB2312" w:hAnsi="仿宋_GB2312" w:eastAsia="仿宋_GB2312" w:cs="仿宋_GB2312"/>
          <w:i w:val="0"/>
          <w:iCs w:val="0"/>
          <w:caps w:val="0"/>
          <w:color w:val="000000"/>
          <w:spacing w:val="0"/>
          <w:sz w:val="32"/>
          <w:szCs w:val="32"/>
        </w:rPr>
        <w:t>团</w:t>
      </w:r>
      <w:r>
        <w:rPr>
          <w:rFonts w:hint="eastAsia" w:ascii="仿宋_GB2312" w:hAnsi="仿宋_GB2312" w:eastAsia="仿宋_GB2312" w:cs="仿宋_GB2312"/>
          <w:i w:val="0"/>
          <w:iCs w:val="0"/>
          <w:caps w:val="0"/>
          <w:color w:val="auto"/>
          <w:spacing w:val="0"/>
          <w:sz w:val="32"/>
          <w:szCs w:val="32"/>
        </w:rPr>
        <w:t>队</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b w:val="0"/>
          <w:bCs w:val="0"/>
          <w:color w:val="auto"/>
          <w:kern w:val="0"/>
          <w:sz w:val="32"/>
          <w:szCs w:val="32"/>
          <w:highlight w:val="none"/>
          <w:lang w:val="en-US" w:eastAsia="zh-CN" w:bidi="ar-SA"/>
        </w:rPr>
        <w:t>分别给</w:t>
      </w:r>
      <w:r>
        <w:rPr>
          <w:rFonts w:hint="eastAsia" w:ascii="仿宋_GB2312" w:hAnsi="仿宋_GB2312" w:eastAsia="仿宋_GB2312" w:cs="仿宋_GB2312"/>
          <w:b w:val="0"/>
          <w:bCs w:val="0"/>
          <w:color w:val="auto"/>
          <w:kern w:val="0"/>
          <w:sz w:val="32"/>
          <w:szCs w:val="32"/>
          <w:highlight w:val="none"/>
          <w:lang w:val="en-US" w:eastAsia="zh-CN"/>
        </w:rPr>
        <w:t>予50万、30万、15万的项目资助经费。</w:t>
      </w:r>
      <w:r>
        <w:rPr>
          <w:rFonts w:hint="eastAsia" w:ascii="仿宋_GB2312" w:hAnsi="仿宋_GB2312" w:eastAsia="仿宋_GB2312" w:cs="仿宋_GB2312"/>
          <w:i w:val="0"/>
          <w:iCs w:val="0"/>
          <w:caps w:val="0"/>
          <w:color w:val="auto"/>
          <w:spacing w:val="0"/>
          <w:sz w:val="32"/>
          <w:szCs w:val="32"/>
          <w:shd w:val="clear" w:fill="FFFFFF"/>
        </w:rPr>
        <w:t>对</w:t>
      </w:r>
      <w:r>
        <w:rPr>
          <w:rFonts w:hint="eastAsia" w:ascii="仿宋_GB2312" w:hAnsi="仿宋_GB2312" w:eastAsia="仿宋_GB2312" w:cs="仿宋_GB2312"/>
          <w:i w:val="0"/>
          <w:iCs w:val="0"/>
          <w:caps w:val="0"/>
          <w:color w:val="auto"/>
          <w:spacing w:val="0"/>
          <w:sz w:val="32"/>
          <w:szCs w:val="32"/>
          <w:shd w:val="clear" w:fill="FFFFFF"/>
          <w:lang w:eastAsia="zh-CN"/>
        </w:rPr>
        <w:t>成功</w:t>
      </w:r>
      <w:r>
        <w:rPr>
          <w:rFonts w:hint="eastAsia" w:ascii="仿宋_GB2312" w:hAnsi="仿宋_GB2312" w:eastAsia="仿宋_GB2312" w:cs="仿宋_GB2312"/>
          <w:i w:val="0"/>
          <w:iCs w:val="0"/>
          <w:caps w:val="0"/>
          <w:color w:val="auto"/>
          <w:spacing w:val="0"/>
          <w:sz w:val="32"/>
          <w:szCs w:val="32"/>
          <w:shd w:val="clear" w:fill="FFFFFF"/>
        </w:rPr>
        <w:t>入选为市级</w:t>
      </w:r>
      <w:r>
        <w:rPr>
          <w:rFonts w:hint="eastAsia" w:ascii="仿宋_GB2312" w:hAnsi="仿宋_GB2312" w:eastAsia="仿宋_GB2312" w:cs="仿宋_GB2312"/>
          <w:i w:val="0"/>
          <w:iCs w:val="0"/>
          <w:caps w:val="0"/>
          <w:color w:val="auto"/>
          <w:spacing w:val="0"/>
          <w:sz w:val="32"/>
          <w:szCs w:val="32"/>
          <w:shd w:val="clear" w:fill="FFFFFF"/>
          <w:lang w:eastAsia="zh-CN"/>
        </w:rPr>
        <w:t>以上</w:t>
      </w:r>
      <w:r>
        <w:rPr>
          <w:rFonts w:hint="eastAsia" w:ascii="仿宋_GB2312" w:hAnsi="仿宋_GB2312" w:eastAsia="仿宋_GB2312" w:cs="仿宋_GB2312"/>
          <w:i w:val="0"/>
          <w:iCs w:val="0"/>
          <w:caps w:val="0"/>
          <w:color w:val="auto"/>
          <w:spacing w:val="0"/>
          <w:sz w:val="32"/>
          <w:szCs w:val="32"/>
          <w:shd w:val="clear" w:fill="FFFFFF"/>
        </w:rPr>
        <w:t>团队</w:t>
      </w:r>
      <w:r>
        <w:rPr>
          <w:rFonts w:hint="eastAsia" w:ascii="仿宋_GB2312" w:hAnsi="仿宋_GB2312" w:eastAsia="仿宋_GB2312" w:cs="仿宋_GB2312"/>
          <w:i w:val="0"/>
          <w:iCs w:val="0"/>
          <w:caps w:val="0"/>
          <w:color w:val="auto"/>
          <w:spacing w:val="0"/>
          <w:sz w:val="32"/>
          <w:szCs w:val="32"/>
          <w:shd w:val="clear" w:fill="FFFFFF"/>
          <w:lang w:eastAsia="zh-CN"/>
        </w:rPr>
        <w:t>的</w:t>
      </w:r>
      <w:r>
        <w:rPr>
          <w:rFonts w:hint="eastAsia" w:ascii="仿宋_GB2312" w:hAnsi="仿宋_GB2312" w:eastAsia="仿宋_GB2312" w:cs="仿宋_GB2312"/>
          <w:i w:val="0"/>
          <w:iCs w:val="0"/>
          <w:caps w:val="0"/>
          <w:color w:val="auto"/>
          <w:spacing w:val="0"/>
          <w:sz w:val="32"/>
          <w:szCs w:val="32"/>
          <w:shd w:val="clear" w:fill="FFFFFF"/>
        </w:rPr>
        <w:t>，区级资助额度最高按照市资助金额的1∶1</w:t>
      </w:r>
      <w:r>
        <w:rPr>
          <w:rFonts w:hint="eastAsia" w:ascii="仿宋_GB2312" w:hAnsi="仿宋_GB2312" w:eastAsia="仿宋_GB2312" w:cs="仿宋_GB2312"/>
          <w:i w:val="0"/>
          <w:iCs w:val="0"/>
          <w:caps w:val="0"/>
          <w:color w:val="auto"/>
          <w:spacing w:val="0"/>
          <w:sz w:val="32"/>
          <w:szCs w:val="32"/>
          <w:shd w:val="clear" w:fill="FFFFFF"/>
          <w:lang w:eastAsia="zh-CN"/>
        </w:rPr>
        <w:t>给予</w:t>
      </w:r>
      <w:r>
        <w:rPr>
          <w:rFonts w:hint="eastAsia" w:ascii="仿宋_GB2312" w:hAnsi="仿宋_GB2312" w:eastAsia="仿宋_GB2312" w:cs="仿宋_GB2312"/>
          <w:i w:val="0"/>
          <w:iCs w:val="0"/>
          <w:caps w:val="0"/>
          <w:color w:val="auto"/>
          <w:spacing w:val="0"/>
          <w:sz w:val="32"/>
          <w:szCs w:val="32"/>
          <w:shd w:val="clear" w:fill="FFFFFF"/>
        </w:rPr>
        <w:t>配套。既入选</w:t>
      </w:r>
      <w:r>
        <w:rPr>
          <w:rFonts w:hint="eastAsia" w:ascii="仿宋_GB2312" w:hAnsi="仿宋_GB2312" w:eastAsia="仿宋_GB2312" w:cs="仿宋_GB2312"/>
          <w:i w:val="0"/>
          <w:iCs w:val="0"/>
          <w:caps w:val="0"/>
          <w:color w:val="auto"/>
          <w:spacing w:val="0"/>
          <w:sz w:val="32"/>
          <w:szCs w:val="32"/>
          <w:shd w:val="clear" w:fill="FFFFFF"/>
          <w:lang w:eastAsia="zh-CN"/>
        </w:rPr>
        <w:t>区人才</w:t>
      </w:r>
      <w:r>
        <w:rPr>
          <w:rFonts w:hint="eastAsia" w:ascii="仿宋_GB2312" w:hAnsi="仿宋_GB2312" w:eastAsia="仿宋_GB2312" w:cs="仿宋_GB2312"/>
          <w:i w:val="0"/>
          <w:iCs w:val="0"/>
          <w:caps w:val="0"/>
          <w:color w:val="auto"/>
          <w:spacing w:val="0"/>
          <w:sz w:val="32"/>
          <w:szCs w:val="32"/>
          <w:shd w:val="clear" w:fill="FFFFFF"/>
        </w:rPr>
        <w:t>团队又入选</w:t>
      </w:r>
      <w:r>
        <w:rPr>
          <w:rFonts w:hint="eastAsia" w:ascii="仿宋_GB2312" w:hAnsi="仿宋_GB2312" w:eastAsia="仿宋_GB2312" w:cs="仿宋_GB2312"/>
          <w:i w:val="0"/>
          <w:iCs w:val="0"/>
          <w:caps w:val="0"/>
          <w:color w:val="auto"/>
          <w:spacing w:val="0"/>
          <w:sz w:val="32"/>
          <w:szCs w:val="32"/>
          <w:shd w:val="clear" w:fill="FFFFFF"/>
          <w:lang w:eastAsia="zh-CN"/>
        </w:rPr>
        <w:t>市</w:t>
      </w:r>
      <w:r>
        <w:rPr>
          <w:rFonts w:hint="eastAsia" w:ascii="仿宋_GB2312" w:hAnsi="仿宋_GB2312" w:eastAsia="仿宋_GB2312" w:cs="仿宋_GB2312"/>
          <w:i w:val="0"/>
          <w:iCs w:val="0"/>
          <w:caps w:val="0"/>
          <w:color w:val="auto"/>
          <w:spacing w:val="0"/>
          <w:sz w:val="32"/>
          <w:szCs w:val="32"/>
          <w:shd w:val="clear" w:fill="FFFFFF"/>
        </w:rPr>
        <w:t>创新团队的，区级财政按照“就高不重复”原则，对后立项项目差额部分核定后补足。</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textAlignment w:val="auto"/>
        <w:rPr>
          <w:rFonts w:hint="default" w:ascii="仿宋" w:hAnsi="仿宋" w:eastAsia="仿宋" w:cs="仿宋"/>
          <w:b w:val="0"/>
          <w:bCs w:val="0"/>
          <w:color w:val="auto"/>
          <w:kern w:val="0"/>
          <w:sz w:val="32"/>
          <w:szCs w:val="32"/>
          <w:highlight w:val="none"/>
          <w:lang w:val="en-US" w:eastAsia="zh-CN"/>
        </w:rPr>
      </w:pP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第十条</w:t>
      </w:r>
      <w:r>
        <w:rPr>
          <w:rFonts w:hint="eastAsia" w:ascii="黑体" w:hAnsi="黑体" w:eastAsia="黑体" w:cs="黑体"/>
          <w:b w:val="0"/>
          <w:bCs w:val="0"/>
          <w:color w:val="auto"/>
          <w:kern w:val="2"/>
          <w:sz w:val="32"/>
          <w:szCs w:val="32"/>
          <w:highlight w:val="none"/>
          <w:u w:val="none" w:color="auto"/>
          <w:lang w:val="en-US" w:eastAsia="zh-CN" w:bidi="ar-SA"/>
        </w:rPr>
        <w:t xml:space="preserve">  </w:t>
      </w:r>
      <w:r>
        <w:rPr>
          <w:rFonts w:hint="eastAsia" w:ascii="仿宋_GB2312" w:hAnsi="仿宋_GB2312" w:eastAsia="仿宋_GB2312" w:cs="仿宋_GB2312"/>
          <w:color w:val="auto"/>
          <w:kern w:val="0"/>
          <w:sz w:val="32"/>
          <w:szCs w:val="32"/>
          <w:highlight w:val="none"/>
          <w:u w:val="none"/>
          <w:lang w:bidi="ar"/>
        </w:rPr>
        <w:t>立项通知下达后，</w:t>
      </w:r>
      <w:r>
        <w:rPr>
          <w:rFonts w:hint="eastAsia" w:ascii="仿宋_GB2312" w:hAnsi="仿宋_GB2312" w:eastAsia="仿宋_GB2312" w:cs="仿宋_GB2312"/>
          <w:b w:val="0"/>
          <w:bCs w:val="0"/>
          <w:color w:val="auto"/>
          <w:kern w:val="0"/>
          <w:sz w:val="32"/>
          <w:szCs w:val="32"/>
          <w:highlight w:val="none"/>
          <w:lang w:val="en-US" w:eastAsia="zh-CN"/>
        </w:rPr>
        <w:t>人才团队项目由</w:t>
      </w:r>
      <w:r>
        <w:rPr>
          <w:rFonts w:hint="eastAsia" w:ascii="仿宋_GB2312" w:hAnsi="仿宋_GB2312" w:eastAsia="仿宋_GB2312" w:cs="仿宋_GB2312"/>
          <w:i w:val="0"/>
          <w:iCs w:val="0"/>
          <w:caps w:val="0"/>
          <w:color w:val="000000"/>
          <w:spacing w:val="0"/>
          <w:sz w:val="32"/>
          <w:szCs w:val="32"/>
          <w:lang w:eastAsia="zh-CN"/>
        </w:rPr>
        <w:t>区经统局</w:t>
      </w:r>
      <w:r>
        <w:rPr>
          <w:rFonts w:hint="eastAsia" w:ascii="仿宋_GB2312" w:hAnsi="仿宋_GB2312" w:eastAsia="仿宋_GB2312" w:cs="仿宋_GB2312"/>
          <w:b w:val="0"/>
          <w:bCs w:val="0"/>
          <w:color w:val="auto"/>
          <w:kern w:val="0"/>
          <w:sz w:val="32"/>
          <w:szCs w:val="32"/>
          <w:highlight w:val="none"/>
          <w:lang w:val="en-US" w:eastAsia="zh-CN"/>
        </w:rPr>
        <w:t>与用人单位签订合同书。合同书约定人才（团队）项目的工作计划、绩效目标、知识产权归属、各方权利义务，作为年度或中期考核和经费拨付的重要依据。</w:t>
      </w:r>
      <w:r>
        <w:rPr>
          <w:rFonts w:hint="eastAsia" w:ascii="仿宋_GB2312" w:hAnsi="仿宋_GB2312" w:eastAsia="仿宋_GB2312" w:cs="仿宋_GB2312"/>
          <w:b w:val="0"/>
          <w:bCs w:val="0"/>
          <w:color w:val="auto"/>
          <w:kern w:val="0"/>
          <w:sz w:val="32"/>
          <w:szCs w:val="32"/>
          <w:highlight w:val="none"/>
          <w:u w:val="none"/>
          <w:lang w:val="en-US" w:eastAsia="zh-CN"/>
        </w:rPr>
        <w:t>人才团队项目实施周期视具体情况约定为3年。</w:t>
      </w:r>
      <w:r>
        <w:rPr>
          <w:rFonts w:hint="eastAsia" w:ascii="仿宋_GB2312" w:hAnsi="仿宋_GB2312" w:eastAsia="仿宋_GB2312" w:cs="仿宋_GB2312"/>
          <w:b w:val="0"/>
          <w:bCs w:val="0"/>
          <w:color w:val="auto"/>
          <w:kern w:val="0"/>
          <w:sz w:val="32"/>
          <w:szCs w:val="32"/>
          <w:highlight w:val="none"/>
          <w:lang w:val="en-US" w:eastAsia="zh-CN"/>
        </w:rPr>
        <w:t>经费分二期拨付，签订合同书后拨付50%，验收通过后拨付剩余50%。</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tabs>
          <w:tab w:val="left" w:pos="0"/>
        </w:tabs>
        <w:kinsoku/>
        <w:overflowPunct/>
        <w:topLinePunct w:val="0"/>
        <w:autoSpaceDE/>
        <w:autoSpaceDN/>
        <w:bidi w:val="0"/>
        <w:snapToGrid/>
        <w:spacing w:beforeAutospacing="0" w:afterAutospacing="0" w:line="240" w:lineRule="auto"/>
        <w:ind w:left="0" w:right="0" w:firstLine="640" w:firstLineChars="200"/>
        <w:jc w:val="both"/>
        <w:textAlignment w:val="auto"/>
        <w:rPr>
          <w:rFonts w:hint="default" w:ascii="仿宋" w:hAnsi="仿宋" w:eastAsia="仿宋" w:cs="仿宋"/>
          <w:b w:val="0"/>
          <w:bCs w:val="0"/>
          <w:color w:val="auto"/>
          <w:kern w:val="0"/>
          <w:sz w:val="32"/>
          <w:szCs w:val="32"/>
          <w:highlight w:val="none"/>
          <w:lang w:val="en-US" w:eastAsia="zh-CN"/>
        </w:rPr>
      </w:pP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第十一条</w:t>
      </w:r>
      <w:r>
        <w:rPr>
          <w:rFonts w:hint="eastAsia" w:ascii="仿宋" w:hAnsi="仿宋" w:eastAsia="仿宋" w:cs="仿宋"/>
          <w:b w:val="0"/>
          <w:bCs w:val="0"/>
          <w:color w:val="auto"/>
          <w:kern w:val="0"/>
          <w:sz w:val="32"/>
          <w:szCs w:val="32"/>
          <w:highlight w:val="none"/>
          <w:u w:val="none" w:color="auto"/>
          <w:lang w:val="en-US" w:eastAsia="zh-CN" w:bidi="ar-SA"/>
        </w:rPr>
        <w:t xml:space="preserve">  </w:t>
      </w:r>
      <w:r>
        <w:rPr>
          <w:rFonts w:hint="eastAsia" w:ascii="仿宋_GB2312" w:hAnsi="仿宋_GB2312" w:eastAsia="仿宋_GB2312" w:cs="仿宋_GB2312"/>
          <w:b w:val="0"/>
          <w:bCs w:val="0"/>
          <w:color w:val="auto"/>
          <w:kern w:val="0"/>
          <w:sz w:val="32"/>
          <w:szCs w:val="32"/>
          <w:highlight w:val="none"/>
          <w:lang w:val="en-US" w:eastAsia="zh-CN"/>
        </w:rPr>
        <w:t>用人单位对申报材料的真实性、合法性和完整性负责，应严格按照大亚湾区财政专项资金管理办法规范财政资金使用管理，对团队项目资助经费实行专账管理、单独核算、专款专用，对资金支出负责；督促入选人才、团队成员履行合同书约定，配合做好考核验收等工作；做好相关重要信息的保密以及人才安全风险评估、防范等工作。</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方正黑体_GBK" w:hAnsi="方正黑体_GBK" w:eastAsia="方正黑体_GBK" w:cs="方正黑体_GBK"/>
          <w:b w:val="0"/>
          <w:bCs w:val="0"/>
          <w:color w:val="auto"/>
          <w:kern w:val="0"/>
          <w:sz w:val="32"/>
          <w:szCs w:val="32"/>
          <w:highlight w:val="none"/>
          <w:lang w:val="en-US" w:eastAsia="zh-CN"/>
        </w:rPr>
        <w:t>第十二条</w:t>
      </w:r>
      <w:r>
        <w:rPr>
          <w:rFonts w:hint="eastAsia" w:ascii="Times New Roman" w:hAnsi="Times New Roman" w:eastAsia="方正仿宋_GBK" w:cs="Times New Roman"/>
          <w:b w:val="0"/>
          <w:bCs w:val="0"/>
          <w:color w:val="auto"/>
          <w:kern w:val="2"/>
          <w:sz w:val="32"/>
          <w:szCs w:val="32"/>
          <w:highlight w:val="none"/>
          <w:u w:val="none" w:color="auto"/>
          <w:lang w:val="en-US" w:eastAsia="zh-CN" w:bidi="ar-SA"/>
        </w:rPr>
        <w:t xml:space="preserve">  </w:t>
      </w:r>
      <w:r>
        <w:rPr>
          <w:rFonts w:hint="eastAsia" w:ascii="仿宋_GB2312" w:hAnsi="仿宋_GB2312" w:eastAsia="仿宋_GB2312" w:cs="仿宋_GB2312"/>
          <w:b w:val="0"/>
          <w:bCs w:val="0"/>
          <w:color w:val="auto"/>
          <w:kern w:val="0"/>
          <w:sz w:val="32"/>
          <w:szCs w:val="32"/>
          <w:highlight w:val="none"/>
          <w:lang w:val="en-US" w:eastAsia="zh-CN" w:bidi="ar-SA"/>
        </w:rPr>
        <w:t>人才</w:t>
      </w:r>
      <w:r>
        <w:rPr>
          <w:rFonts w:hint="eastAsia" w:ascii="仿宋_GB2312" w:hAnsi="仿宋_GB2312" w:eastAsia="仿宋_GB2312" w:cs="仿宋_GB2312"/>
          <w:b w:val="0"/>
          <w:bCs w:val="0"/>
          <w:color w:val="auto"/>
          <w:kern w:val="0"/>
          <w:sz w:val="32"/>
          <w:szCs w:val="32"/>
          <w:highlight w:val="none"/>
          <w:lang w:val="en-US" w:eastAsia="zh-CN"/>
        </w:rPr>
        <w:t>团队存在变更事项，用人单位应及时主动提出申请。变更申请应针对变更事项详细填写变更的原因和依据，并提交相关附件材料，</w:t>
      </w:r>
      <w:r>
        <w:rPr>
          <w:rFonts w:hint="eastAsia" w:ascii="仿宋_GB2312" w:hAnsi="仿宋_GB2312" w:eastAsia="仿宋_GB2312" w:cs="仿宋_GB2312"/>
          <w:b w:val="0"/>
          <w:bCs w:val="0"/>
          <w:color w:val="auto"/>
          <w:kern w:val="0"/>
          <w:sz w:val="32"/>
          <w:szCs w:val="32"/>
          <w:highlight w:val="none"/>
          <w:lang w:val="en-US" w:eastAsia="zh-CN" w:bidi="ar"/>
        </w:rPr>
        <w:t>报</w:t>
      </w:r>
      <w:r>
        <w:rPr>
          <w:rFonts w:hint="eastAsia" w:ascii="仿宋_GB2312" w:hAnsi="仿宋_GB2312" w:eastAsia="仿宋_GB2312" w:cs="仿宋_GB2312"/>
          <w:i w:val="0"/>
          <w:iCs w:val="0"/>
          <w:caps w:val="0"/>
          <w:color w:val="000000"/>
          <w:spacing w:val="0"/>
          <w:sz w:val="32"/>
          <w:szCs w:val="32"/>
          <w:lang w:eastAsia="zh-CN"/>
        </w:rPr>
        <w:t>区经统局</w:t>
      </w:r>
      <w:r>
        <w:rPr>
          <w:rFonts w:hint="eastAsia" w:ascii="仿宋_GB2312" w:hAnsi="仿宋_GB2312" w:eastAsia="仿宋_GB2312" w:cs="仿宋_GB2312"/>
          <w:b w:val="0"/>
          <w:bCs w:val="0"/>
          <w:color w:val="auto"/>
          <w:kern w:val="0"/>
          <w:sz w:val="32"/>
          <w:szCs w:val="32"/>
          <w:highlight w:val="none"/>
          <w:lang w:val="en-US" w:eastAsia="zh-CN" w:bidi="ar"/>
        </w:rPr>
        <w:t>核准。具体要求如下：</w:t>
      </w:r>
    </w:p>
    <w:p>
      <w:pPr>
        <w:keepNext w:val="0"/>
        <w:keepLines w:val="0"/>
        <w:pageBreakBefore w:val="0"/>
        <w:widowControl w:val="0"/>
        <w:numPr>
          <w:ilvl w:val="0"/>
          <w:numId w:val="3"/>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bidi="ar"/>
        </w:rPr>
        <w:t>用人单位变更。人才团队的用人单位只可变更一次，项目相关方均须同意，由原用人单位和新用人单位共同提交申请。变更后团队项目任务目标、实施期限不变，项目总经费投入及其研发配套资金不得减少，且相关知识产权的权属清晰。新用人单位为大亚湾区内注册登记的法人单位。</w:t>
      </w:r>
    </w:p>
    <w:p>
      <w:pPr>
        <w:keepNext w:val="0"/>
        <w:keepLines w:val="0"/>
        <w:pageBreakBefore w:val="0"/>
        <w:widowControl w:val="0"/>
        <w:numPr>
          <w:ilvl w:val="0"/>
          <w:numId w:val="3"/>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bidi="ar"/>
        </w:rPr>
        <w:t>团队项目内容变更。项目研究内容、预期目标一般不得变更，确需变更的，由团队带头人及用人单位提交申请。</w:t>
      </w:r>
    </w:p>
    <w:p>
      <w:pPr>
        <w:keepNext w:val="0"/>
        <w:keepLines w:val="0"/>
        <w:pageBreakBefore w:val="0"/>
        <w:widowControl w:val="0"/>
        <w:numPr>
          <w:ilvl w:val="0"/>
          <w:numId w:val="3"/>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bidi="ar"/>
        </w:rPr>
        <w:t>团队核心成员变更。团队核心成员一般不得变更，因项目实施需要确需变更的，可在资助期间申请变更核心成员一次，变更的核心成员不得超过核心成员总数的50%，拟变更团队成员在创新能力、来</w:t>
      </w:r>
      <w:r>
        <w:rPr>
          <w:rFonts w:hint="eastAsia" w:ascii="仿宋_GB2312" w:hAnsi="仿宋_GB2312" w:eastAsia="仿宋_GB2312" w:cs="仿宋_GB2312"/>
          <w:b w:val="0"/>
          <w:bCs w:val="0"/>
          <w:color w:val="auto"/>
          <w:kern w:val="0"/>
          <w:sz w:val="32"/>
          <w:szCs w:val="32"/>
          <w:highlight w:val="none"/>
          <w:lang w:val="en-US" w:eastAsia="zh-CN" w:bidi="ar"/>
        </w:rPr>
        <w:tab/>
      </w:r>
      <w:r>
        <w:rPr>
          <w:rFonts w:hint="eastAsia" w:ascii="仿宋_GB2312" w:hAnsi="仿宋_GB2312" w:eastAsia="仿宋_GB2312" w:cs="仿宋_GB2312"/>
          <w:b w:val="0"/>
          <w:bCs w:val="0"/>
          <w:color w:val="auto"/>
          <w:kern w:val="0"/>
          <w:sz w:val="32"/>
          <w:szCs w:val="32"/>
          <w:highlight w:val="none"/>
          <w:lang w:val="en-US" w:eastAsia="zh-CN" w:bidi="ar"/>
        </w:rPr>
        <w:t>区时间等方面应当与原成员对等。</w:t>
      </w:r>
    </w:p>
    <w:p>
      <w:pPr>
        <w:keepNext w:val="0"/>
        <w:keepLines w:val="0"/>
        <w:pageBreakBefore w:val="0"/>
        <w:widowControl w:val="0"/>
        <w:numPr>
          <w:ilvl w:val="0"/>
          <w:numId w:val="3"/>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bidi="ar"/>
        </w:rPr>
        <w:t>团队项目周期变更。因科研受阻以及不可抗力因素等影响，进度缓慢的项目可申请延期考核或结题验收，项目实施期内只能申请1次，每次延期时间最长为1年。</w:t>
      </w:r>
    </w:p>
    <w:p>
      <w:pPr>
        <w:keepNext w:val="0"/>
        <w:keepLines w:val="0"/>
        <w:pageBreakBefore w:val="0"/>
        <w:widowControl w:val="0"/>
        <w:numPr>
          <w:ilvl w:val="0"/>
          <w:numId w:val="3"/>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b w:val="0"/>
          <w:bCs w:val="0"/>
          <w:color w:val="auto"/>
          <w:kern w:val="0"/>
          <w:sz w:val="32"/>
          <w:szCs w:val="32"/>
          <w:highlight w:val="none"/>
          <w:lang w:val="en-US" w:eastAsia="zh-CN" w:bidi="ar"/>
        </w:rPr>
        <w:t>团队带头人不得变更。</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overflowPunct/>
        <w:topLinePunct w:val="0"/>
        <w:autoSpaceDE/>
        <w:autoSpaceDN/>
        <w:bidi w:val="0"/>
        <w:snapToGrid/>
        <w:spacing w:before="0" w:beforeAutospacing="0" w:after="0" w:afterAutospacing="0" w:line="240" w:lineRule="auto"/>
        <w:ind w:left="0" w:leftChars="0" w:right="0" w:firstLine="640" w:firstLineChars="200"/>
        <w:jc w:val="both"/>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方正黑体_GBK" w:hAnsi="方正黑体_GBK" w:eastAsia="方正黑体_GBK" w:cs="方正黑体_GBK"/>
          <w:b w:val="0"/>
          <w:bCs w:val="0"/>
          <w:color w:val="auto"/>
          <w:kern w:val="0"/>
          <w:sz w:val="32"/>
          <w:szCs w:val="32"/>
          <w:highlight w:val="none"/>
          <w:lang w:val="en-US" w:eastAsia="zh-CN"/>
        </w:rPr>
        <w:t>第十三条</w:t>
      </w:r>
      <w:r>
        <w:rPr>
          <w:rFonts w:hint="eastAsia" w:ascii="仿宋_GB2312" w:hAnsi="仿宋_GB2312" w:eastAsia="仿宋_GB2312" w:cs="仿宋_GB2312"/>
          <w:b w:val="0"/>
          <w:bCs w:val="0"/>
          <w:color w:val="auto"/>
          <w:kern w:val="0"/>
          <w:sz w:val="32"/>
          <w:szCs w:val="32"/>
          <w:highlight w:val="none"/>
          <w:lang w:val="en-US" w:eastAsia="zh-CN"/>
        </w:rPr>
        <w:t xml:space="preserve">  </w:t>
      </w:r>
      <w:r>
        <w:rPr>
          <w:rFonts w:hint="eastAsia" w:ascii="仿宋_GB2312" w:hAnsi="仿宋_GB2312" w:eastAsia="仿宋_GB2312" w:cs="仿宋_GB2312"/>
          <w:b w:val="0"/>
          <w:bCs w:val="0"/>
          <w:color w:val="auto"/>
          <w:kern w:val="0"/>
          <w:sz w:val="32"/>
          <w:szCs w:val="32"/>
          <w:highlight w:val="none"/>
          <w:lang w:val="en-US" w:eastAsia="zh-CN" w:bidi="ar"/>
        </w:rPr>
        <w:t>项目终止情形处理。存在变更事项不符合变更规定、出现项目无法继续实施等情形，合同各方应及时启动项目终止程序。其中，项目终止分为主动终止、被动终止两种情形。人才团队及用人单位出现终止情形并在3个月内提出终止申请的，为主动终止。人才团队及用人单位存在终止情形而未主动提出终止申请，由</w:t>
      </w:r>
      <w:r>
        <w:rPr>
          <w:rFonts w:hint="eastAsia" w:ascii="仿宋_GB2312" w:hAnsi="仿宋_GB2312" w:eastAsia="仿宋_GB2312" w:cs="仿宋_GB2312"/>
          <w:i w:val="0"/>
          <w:iCs w:val="0"/>
          <w:caps w:val="0"/>
          <w:color w:val="000000"/>
          <w:spacing w:val="0"/>
          <w:sz w:val="32"/>
          <w:szCs w:val="32"/>
          <w:lang w:eastAsia="zh-CN"/>
        </w:rPr>
        <w:t>区经统局</w:t>
      </w:r>
      <w:r>
        <w:rPr>
          <w:rFonts w:hint="eastAsia" w:ascii="仿宋_GB2312" w:hAnsi="仿宋_GB2312" w:eastAsia="仿宋_GB2312" w:cs="仿宋_GB2312"/>
          <w:b w:val="0"/>
          <w:bCs w:val="0"/>
          <w:color w:val="auto"/>
          <w:kern w:val="0"/>
          <w:sz w:val="32"/>
          <w:szCs w:val="32"/>
          <w:highlight w:val="none"/>
          <w:lang w:val="en-US" w:eastAsia="zh-CN" w:bidi="ar"/>
        </w:rPr>
        <w:t>发出终止通知而被终止的，为被动终止。</w:t>
      </w:r>
    </w:p>
    <w:p>
      <w:pPr>
        <w:keepNext w:val="0"/>
        <w:keepLines w:val="0"/>
        <w:pageBreakBefore w:val="0"/>
        <w:widowControl w:val="0"/>
        <w:tabs>
          <w:tab w:val="left" w:pos="420"/>
        </w:tabs>
        <w:kinsoku/>
        <w:overflowPunct/>
        <w:topLinePunct w:val="0"/>
        <w:autoSpaceDE/>
        <w:autoSpaceDN/>
        <w:bidi w:val="0"/>
        <w:adjustRightInd w:val="0"/>
        <w:snapToGrid/>
        <w:spacing w:line="240" w:lineRule="auto"/>
        <w:ind w:right="17"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主动终止的，</w:t>
      </w:r>
      <w:r>
        <w:rPr>
          <w:rFonts w:hint="eastAsia" w:ascii="仿宋_GB2312" w:hAnsi="仿宋_GB2312" w:eastAsia="仿宋_GB2312" w:cs="仿宋_GB2312"/>
          <w:sz w:val="32"/>
          <w:szCs w:val="32"/>
          <w:lang w:val="en-US" w:eastAsia="zh-CN"/>
        </w:rPr>
        <w:t>人才项目</w:t>
      </w:r>
      <w:r>
        <w:rPr>
          <w:rFonts w:hint="eastAsia" w:ascii="仿宋_GB2312" w:hAnsi="仿宋_GB2312" w:eastAsia="仿宋_GB2312" w:cs="仿宋_GB2312"/>
          <w:sz w:val="32"/>
          <w:szCs w:val="32"/>
        </w:rPr>
        <w:t>按实际</w:t>
      </w:r>
      <w:r>
        <w:rPr>
          <w:rFonts w:hint="eastAsia" w:ascii="仿宋_GB2312" w:hAnsi="仿宋_GB2312" w:eastAsia="仿宋_GB2312" w:cs="仿宋_GB2312"/>
          <w:sz w:val="32"/>
          <w:szCs w:val="32"/>
          <w:lang w:val="en-US" w:eastAsia="zh-CN"/>
        </w:rPr>
        <w:t>在区</w:t>
      </w:r>
      <w:r>
        <w:rPr>
          <w:rFonts w:hint="eastAsia" w:ascii="仿宋_GB2312" w:hAnsi="仿宋_GB2312" w:eastAsia="仿宋_GB2312" w:cs="仿宋_GB2312"/>
          <w:sz w:val="32"/>
          <w:szCs w:val="32"/>
        </w:rPr>
        <w:t>工作时间折算退还</w:t>
      </w:r>
      <w:r>
        <w:rPr>
          <w:rFonts w:hint="eastAsia" w:ascii="仿宋_GB2312" w:hAnsi="仿宋_GB2312" w:eastAsia="仿宋_GB2312" w:cs="仿宋_GB2312"/>
          <w:sz w:val="32"/>
          <w:szCs w:val="32"/>
          <w:lang w:val="en-US" w:eastAsia="zh-CN"/>
        </w:rPr>
        <w:t>项目资助经费；团队</w:t>
      </w:r>
      <w:r>
        <w:rPr>
          <w:rFonts w:hint="eastAsia" w:ascii="仿宋_GB2312" w:hAnsi="仿宋_GB2312" w:eastAsia="仿宋_GB2312" w:cs="仿宋_GB2312"/>
          <w:sz w:val="32"/>
          <w:szCs w:val="32"/>
        </w:rPr>
        <w:t>项目收回</w:t>
      </w:r>
      <w:r>
        <w:rPr>
          <w:rFonts w:hint="eastAsia" w:ascii="仿宋_GB2312" w:hAnsi="仿宋_GB2312" w:eastAsia="仿宋_GB2312" w:cs="仿宋_GB2312"/>
          <w:sz w:val="32"/>
          <w:szCs w:val="32"/>
          <w:lang w:val="en-US" w:eastAsia="zh-CN"/>
        </w:rPr>
        <w:t>未使用项目资助经费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视情况</w:t>
      </w:r>
      <w:r>
        <w:rPr>
          <w:rFonts w:hint="eastAsia" w:ascii="仿宋_GB2312" w:hAnsi="仿宋_GB2312" w:eastAsia="仿宋_GB2312" w:cs="仿宋_GB2312"/>
          <w:sz w:val="32"/>
          <w:szCs w:val="32"/>
        </w:rPr>
        <w:t>按照项目进展比例</w:t>
      </w:r>
      <w:r>
        <w:rPr>
          <w:rFonts w:hint="eastAsia" w:ascii="仿宋_GB2312" w:hAnsi="仿宋_GB2312" w:eastAsia="仿宋_GB2312" w:cs="仿宋_GB2312"/>
          <w:sz w:val="32"/>
          <w:szCs w:val="32"/>
          <w:lang w:val="en-US" w:eastAsia="zh-CN"/>
        </w:rPr>
        <w:t>追回已使用项目资助经费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因</w:t>
      </w:r>
      <w:r>
        <w:rPr>
          <w:rFonts w:hint="eastAsia" w:ascii="仿宋_GB2312" w:hAnsi="仿宋_GB2312" w:eastAsia="仿宋_GB2312" w:cs="仿宋_GB2312"/>
          <w:sz w:val="32"/>
          <w:szCs w:val="32"/>
        </w:rPr>
        <w:t>科研失败、环境变化或其他不可抗因素等原因造成的主动终止，可视情况不追回</w:t>
      </w:r>
      <w:r>
        <w:rPr>
          <w:rFonts w:hint="eastAsia" w:ascii="仿宋_GB2312" w:hAnsi="仿宋_GB2312" w:eastAsia="仿宋_GB2312" w:cs="仿宋_GB2312"/>
          <w:sz w:val="32"/>
          <w:szCs w:val="32"/>
          <w:lang w:val="en-US" w:eastAsia="zh-CN"/>
        </w:rPr>
        <w:t>已使用项目资助经费</w:t>
      </w:r>
      <w:r>
        <w:rPr>
          <w:rFonts w:hint="eastAsia" w:ascii="仿宋_GB2312" w:hAnsi="仿宋_GB2312" w:eastAsia="仿宋_GB2312" w:cs="仿宋_GB2312"/>
          <w:sz w:val="32"/>
          <w:szCs w:val="32"/>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adjustRightInd w:val="0"/>
        <w:snapToGrid/>
        <w:spacing w:beforeAutospacing="0" w:afterAutospacing="0" w:line="240" w:lineRule="auto"/>
        <w:ind w:left="0" w:leftChars="0" w:right="17" w:firstLine="640" w:firstLineChars="200"/>
        <w:contextualSpacing/>
        <w:jc w:val="left"/>
        <w:textAlignment w:val="auto"/>
        <w:rPr>
          <w:rFonts w:hint="eastAsia" w:ascii="仿宋_GB2312" w:hAnsi="仿宋_GB2312" w:eastAsia="仿宋_GB2312" w:cs="仿宋_GB2312"/>
          <w:b w:val="0"/>
          <w:bCs w:val="0"/>
          <w:color w:val="auto"/>
          <w:kern w:val="0"/>
          <w:sz w:val="32"/>
          <w:szCs w:val="32"/>
          <w:highlight w:val="none"/>
          <w:lang w:val="en-US" w:eastAsia="zh-CN" w:bidi="ar"/>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被动终止</w:t>
      </w:r>
      <w:r>
        <w:rPr>
          <w:rFonts w:hint="eastAsia" w:ascii="仿宋_GB2312" w:hAnsi="仿宋_GB2312" w:eastAsia="仿宋_GB2312" w:cs="仿宋_GB2312"/>
          <w:sz w:val="32"/>
          <w:szCs w:val="32"/>
          <w:lang w:eastAsia="zh-CN"/>
        </w:rPr>
        <w:t>但违约</w:t>
      </w:r>
      <w:r>
        <w:rPr>
          <w:rFonts w:hint="eastAsia" w:ascii="仿宋_GB2312" w:hAnsi="仿宋_GB2312" w:eastAsia="仿宋_GB2312" w:cs="仿宋_GB2312"/>
          <w:sz w:val="32"/>
          <w:szCs w:val="32"/>
        </w:rPr>
        <w:t>情节较轻的，</w:t>
      </w:r>
      <w:r>
        <w:rPr>
          <w:rFonts w:hint="eastAsia" w:ascii="仿宋_GB2312" w:hAnsi="仿宋_GB2312" w:eastAsia="仿宋_GB2312" w:cs="仿宋_GB2312"/>
          <w:sz w:val="32"/>
          <w:szCs w:val="32"/>
          <w:lang w:val="en-US" w:eastAsia="zh-CN"/>
        </w:rPr>
        <w:t>个人项目</w:t>
      </w:r>
      <w:r>
        <w:rPr>
          <w:rFonts w:hint="eastAsia" w:ascii="仿宋_GB2312" w:hAnsi="仿宋_GB2312" w:eastAsia="仿宋_GB2312" w:cs="仿宋_GB2312"/>
          <w:sz w:val="32"/>
          <w:szCs w:val="32"/>
        </w:rPr>
        <w:t>按实际</w:t>
      </w:r>
      <w:r>
        <w:rPr>
          <w:rFonts w:hint="eastAsia" w:ascii="仿宋_GB2312" w:hAnsi="仿宋_GB2312" w:eastAsia="仿宋_GB2312" w:cs="仿宋_GB2312"/>
          <w:sz w:val="32"/>
          <w:szCs w:val="32"/>
          <w:lang w:val="en-US" w:eastAsia="zh-CN"/>
        </w:rPr>
        <w:t>在惠</w:t>
      </w:r>
      <w:r>
        <w:rPr>
          <w:rFonts w:hint="eastAsia" w:ascii="仿宋_GB2312" w:hAnsi="仿宋_GB2312" w:eastAsia="仿宋_GB2312" w:cs="仿宋_GB2312"/>
          <w:sz w:val="32"/>
          <w:szCs w:val="32"/>
        </w:rPr>
        <w:t>工作时间折算退还</w:t>
      </w:r>
      <w:r>
        <w:rPr>
          <w:rFonts w:hint="eastAsia" w:ascii="仿宋_GB2312" w:hAnsi="仿宋_GB2312" w:eastAsia="仿宋_GB2312" w:cs="仿宋_GB2312"/>
          <w:sz w:val="32"/>
          <w:szCs w:val="32"/>
          <w:lang w:val="en-US" w:eastAsia="zh-CN"/>
        </w:rPr>
        <w:t>项目资助经费；团队</w:t>
      </w:r>
      <w:r>
        <w:rPr>
          <w:rFonts w:hint="eastAsia" w:ascii="仿宋_GB2312" w:hAnsi="仿宋_GB2312" w:eastAsia="仿宋_GB2312" w:cs="仿宋_GB2312"/>
          <w:sz w:val="32"/>
          <w:szCs w:val="32"/>
        </w:rPr>
        <w:t>项目收回</w:t>
      </w:r>
      <w:r>
        <w:rPr>
          <w:rFonts w:hint="eastAsia" w:ascii="仿宋_GB2312" w:hAnsi="仿宋_GB2312" w:eastAsia="仿宋_GB2312" w:cs="仿宋_GB2312"/>
          <w:sz w:val="32"/>
          <w:szCs w:val="32"/>
          <w:lang w:val="en-US" w:eastAsia="zh-CN"/>
        </w:rPr>
        <w:t>未使用项目资助经费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视情况</w:t>
      </w:r>
      <w:r>
        <w:rPr>
          <w:rFonts w:hint="eastAsia" w:ascii="仿宋_GB2312" w:hAnsi="仿宋_GB2312" w:eastAsia="仿宋_GB2312" w:cs="仿宋_GB2312"/>
          <w:sz w:val="32"/>
          <w:szCs w:val="32"/>
        </w:rPr>
        <w:t>按照项目进展比例</w:t>
      </w:r>
      <w:r>
        <w:rPr>
          <w:rFonts w:hint="eastAsia" w:ascii="仿宋_GB2312" w:hAnsi="仿宋_GB2312" w:eastAsia="仿宋_GB2312" w:cs="仿宋_GB2312"/>
          <w:sz w:val="32"/>
          <w:szCs w:val="32"/>
          <w:lang w:val="en-US" w:eastAsia="zh-CN"/>
        </w:rPr>
        <w:t>追回已使用项目资助经费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因</w:t>
      </w:r>
      <w:r>
        <w:rPr>
          <w:rFonts w:hint="eastAsia" w:ascii="仿宋_GB2312" w:hAnsi="仿宋_GB2312" w:eastAsia="仿宋_GB2312" w:cs="仿宋_GB2312"/>
          <w:sz w:val="32"/>
          <w:szCs w:val="32"/>
        </w:rPr>
        <w:t>科研失败、环境变化或其他不可抗因素等原因造成的</w:t>
      </w:r>
      <w:r>
        <w:rPr>
          <w:rFonts w:hint="eastAsia" w:ascii="仿宋_GB2312" w:hAnsi="仿宋_GB2312" w:eastAsia="仿宋_GB2312" w:cs="仿宋_GB2312"/>
          <w:sz w:val="32"/>
          <w:szCs w:val="32"/>
          <w:lang w:val="en-US" w:eastAsia="zh-CN"/>
        </w:rPr>
        <w:t>被动</w:t>
      </w:r>
      <w:r>
        <w:rPr>
          <w:rFonts w:hint="eastAsia" w:ascii="仿宋_GB2312" w:hAnsi="仿宋_GB2312" w:eastAsia="仿宋_GB2312" w:cs="仿宋_GB2312"/>
          <w:sz w:val="32"/>
          <w:szCs w:val="32"/>
        </w:rPr>
        <w:t>终止，可视情况不追回</w:t>
      </w:r>
      <w:r>
        <w:rPr>
          <w:rFonts w:hint="eastAsia" w:ascii="仿宋_GB2312" w:hAnsi="仿宋_GB2312" w:eastAsia="仿宋_GB2312" w:cs="仿宋_GB2312"/>
          <w:sz w:val="32"/>
          <w:szCs w:val="32"/>
          <w:lang w:val="en-US" w:eastAsia="zh-CN"/>
        </w:rPr>
        <w:t>已使用项目资助经费</w:t>
      </w:r>
      <w:r>
        <w:rPr>
          <w:rFonts w:hint="eastAsia" w:ascii="仿宋_GB2312" w:hAnsi="仿宋_GB2312" w:eastAsia="仿宋_GB2312" w:cs="仿宋_GB2312"/>
          <w:sz w:val="32"/>
          <w:szCs w:val="32"/>
        </w:rPr>
        <w:t>。情节严重的，收回全部</w:t>
      </w:r>
      <w:r>
        <w:rPr>
          <w:rFonts w:hint="eastAsia" w:ascii="仿宋_GB2312" w:hAnsi="仿宋_GB2312" w:eastAsia="仿宋_GB2312" w:cs="仿宋_GB2312"/>
          <w:sz w:val="32"/>
          <w:szCs w:val="32"/>
          <w:lang w:val="en-US" w:eastAsia="zh-CN"/>
        </w:rPr>
        <w:t>资助经费</w:t>
      </w:r>
      <w:r>
        <w:rPr>
          <w:rFonts w:hint="eastAsia" w:ascii="仿宋_GB2312" w:hAnsi="仿宋_GB2312" w:eastAsia="仿宋_GB2312" w:cs="仿宋_GB2312"/>
          <w:sz w:val="32"/>
          <w:szCs w:val="32"/>
        </w:rPr>
        <w:t>，取消入选资格及相关政策优惠</w:t>
      </w:r>
      <w:r>
        <w:rPr>
          <w:rFonts w:hint="eastAsia" w:ascii="仿宋_GB2312" w:hAnsi="仿宋_GB2312" w:eastAsia="仿宋_GB2312" w:cs="仿宋_GB2312"/>
          <w:sz w:val="32"/>
          <w:szCs w:val="32"/>
          <w:lang w:eastAsia="zh-CN"/>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color w:val="auto"/>
          <w:kern w:val="0"/>
          <w:sz w:val="32"/>
          <w:szCs w:val="32"/>
          <w:highlight w:val="yellow"/>
          <w:lang w:val="en-US" w:eastAsia="zh-CN" w:bidi="ar-SA"/>
        </w:rPr>
      </w:pP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第十四条</w:t>
      </w:r>
      <w:r>
        <w:rPr>
          <w:rFonts w:hint="eastAsia" w:ascii="仿宋" w:hAnsi="仿宋" w:eastAsia="仿宋" w:cs="仿宋"/>
          <w:b w:val="0"/>
          <w:bCs w:val="0"/>
          <w:color w:val="auto"/>
          <w:kern w:val="0"/>
          <w:sz w:val="32"/>
          <w:szCs w:val="32"/>
          <w:highlight w:val="none"/>
          <w:lang w:val="en-US" w:eastAsia="zh-CN" w:bidi="ar-SA"/>
        </w:rPr>
        <w:t xml:space="preserve">  </w:t>
      </w:r>
      <w:r>
        <w:rPr>
          <w:rFonts w:hint="eastAsia" w:ascii="仿宋_GB2312" w:hAnsi="仿宋_GB2312" w:eastAsia="仿宋_GB2312" w:cs="仿宋_GB2312"/>
          <w:b w:val="0"/>
          <w:bCs w:val="0"/>
          <w:color w:val="auto"/>
          <w:kern w:val="0"/>
          <w:sz w:val="32"/>
          <w:szCs w:val="32"/>
          <w:highlight w:val="none"/>
          <w:lang w:val="en-US" w:eastAsia="zh-CN" w:bidi="ar"/>
        </w:rPr>
        <w:t>人才团队项目实行</w:t>
      </w:r>
      <w:r>
        <w:rPr>
          <w:rFonts w:hint="eastAsia" w:ascii="仿宋_GB2312" w:hAnsi="仿宋_GB2312" w:eastAsia="仿宋_GB2312" w:cs="仿宋_GB2312"/>
          <w:b w:val="0"/>
          <w:bCs w:val="0"/>
          <w:color w:val="auto"/>
          <w:kern w:val="0"/>
          <w:sz w:val="32"/>
          <w:szCs w:val="32"/>
          <w:highlight w:val="none"/>
          <w:u w:val="none"/>
          <w:lang w:val="en-US" w:eastAsia="zh-CN" w:bidi="ar"/>
        </w:rPr>
        <w:t>中期考核。项目</w:t>
      </w:r>
      <w:r>
        <w:rPr>
          <w:rFonts w:hint="eastAsia" w:ascii="仿宋_GB2312" w:hAnsi="仿宋_GB2312" w:eastAsia="仿宋_GB2312" w:cs="仿宋_GB2312"/>
          <w:b w:val="0"/>
          <w:bCs w:val="0"/>
          <w:color w:val="auto"/>
          <w:kern w:val="0"/>
          <w:sz w:val="32"/>
          <w:szCs w:val="32"/>
          <w:highlight w:val="none"/>
          <w:lang w:val="en-US" w:eastAsia="zh-CN" w:bidi="ar"/>
        </w:rPr>
        <w:t>实施第二年（合同期为3年的项目）应进行中期考核，由</w:t>
      </w:r>
      <w:r>
        <w:rPr>
          <w:rFonts w:hint="eastAsia" w:ascii="仿宋_GB2312" w:hAnsi="仿宋_GB2312" w:eastAsia="仿宋_GB2312" w:cs="仿宋_GB2312"/>
          <w:i w:val="0"/>
          <w:iCs w:val="0"/>
          <w:caps w:val="0"/>
          <w:color w:val="auto"/>
          <w:spacing w:val="0"/>
          <w:sz w:val="32"/>
          <w:szCs w:val="32"/>
          <w:highlight w:val="none"/>
          <w:lang w:eastAsia="zh-CN"/>
        </w:rPr>
        <w:t>区经统局委</w:t>
      </w:r>
      <w:r>
        <w:rPr>
          <w:rFonts w:hint="eastAsia" w:ascii="仿宋_GB2312" w:hAnsi="仿宋_GB2312" w:eastAsia="仿宋_GB2312" w:cs="仿宋_GB2312"/>
          <w:b w:val="0"/>
          <w:bCs w:val="0"/>
          <w:color w:val="auto"/>
          <w:kern w:val="0"/>
          <w:sz w:val="32"/>
          <w:szCs w:val="32"/>
          <w:highlight w:val="none"/>
          <w:lang w:val="en-US" w:eastAsia="zh-CN" w:bidi="ar"/>
        </w:rPr>
        <w:t>托专业机构根据合同书的约定对团队成员到位情况、项目进展情况、项目资助经费使用情况等进行检查。中期考核结论分“通过”</w:t>
      </w:r>
      <w:r>
        <w:rPr>
          <w:rFonts w:hint="eastAsia" w:ascii="仿宋_GB2312" w:hAnsi="仿宋_GB2312" w:eastAsia="仿宋_GB2312" w:cs="仿宋_GB2312"/>
          <w:b w:val="0"/>
          <w:bCs w:val="0"/>
          <w:color w:val="auto"/>
          <w:kern w:val="0"/>
          <w:sz w:val="32"/>
          <w:szCs w:val="32"/>
          <w:highlight w:val="none"/>
          <w:lang w:val="en-US" w:eastAsia="zh-CN" w:bidi="ar-SA"/>
        </w:rPr>
        <w:t>“不通过”“结题”三类。</w:t>
      </w:r>
    </w:p>
    <w:p>
      <w:pPr>
        <w:pStyle w:val="3"/>
        <w:keepNext w:val="0"/>
        <w:keepLines w:val="0"/>
        <w:pageBreakBefore w:val="0"/>
        <w:widowControl w:val="0"/>
        <w:numPr>
          <w:ilvl w:val="0"/>
          <w:numId w:val="4"/>
        </w:numPr>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按期完成项目合同书规定中期各项任务指标，项目资助经费使用规范，中期考核结论为“通过”。</w:t>
      </w:r>
    </w:p>
    <w:p>
      <w:pPr>
        <w:pStyle w:val="3"/>
        <w:keepNext w:val="0"/>
        <w:keepLines w:val="0"/>
        <w:pageBreakBefore w:val="0"/>
        <w:widowControl w:val="0"/>
        <w:numPr>
          <w:ilvl w:val="0"/>
          <w:numId w:val="4"/>
        </w:numPr>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有下列情况之一的，中期考核结论为“不通过”：</w:t>
      </w:r>
    </w:p>
    <w:p>
      <w:pPr>
        <w:pStyle w:val="3"/>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right="0" w:rightChars="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1.未经</w:t>
      </w:r>
      <w:r>
        <w:rPr>
          <w:rFonts w:hint="eastAsia" w:ascii="仿宋_GB2312" w:hAnsi="仿宋_GB2312" w:eastAsia="仿宋_GB2312" w:cs="仿宋_GB2312"/>
          <w:i w:val="0"/>
          <w:iCs w:val="0"/>
          <w:caps w:val="0"/>
          <w:color w:val="000000"/>
          <w:spacing w:val="0"/>
          <w:sz w:val="32"/>
          <w:szCs w:val="32"/>
          <w:lang w:eastAsia="zh-CN"/>
        </w:rPr>
        <w:t>区经统局</w:t>
      </w:r>
      <w:r>
        <w:rPr>
          <w:rFonts w:hint="eastAsia" w:ascii="仿宋_GB2312" w:hAnsi="仿宋_GB2312" w:eastAsia="仿宋_GB2312" w:cs="仿宋_GB2312"/>
          <w:b w:val="0"/>
          <w:bCs w:val="0"/>
          <w:color w:val="auto"/>
          <w:kern w:val="0"/>
          <w:sz w:val="32"/>
          <w:szCs w:val="32"/>
          <w:highlight w:val="none"/>
          <w:lang w:val="en-US" w:eastAsia="zh-CN" w:bidi="ar-SA"/>
        </w:rPr>
        <w:t>批准，擅自变更项目合同书规定各项任务和指标；</w:t>
      </w:r>
    </w:p>
    <w:p>
      <w:pPr>
        <w:pStyle w:val="3"/>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right="0" w:rightChars="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2.经费管理使用混乱，项目资助经费使用存在违规问题且未在规定的期限内完成整改；</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3.</w:t>
      </w:r>
      <w:r>
        <w:rPr>
          <w:rFonts w:hint="eastAsia" w:ascii="仿宋_GB2312" w:hAnsi="仿宋_GB2312" w:eastAsia="仿宋_GB2312" w:cs="仿宋_GB2312"/>
          <w:sz w:val="32"/>
          <w:szCs w:val="32"/>
        </w:rPr>
        <w:t>在项目实施过程中</w:t>
      </w:r>
      <w:r>
        <w:rPr>
          <w:rFonts w:hint="eastAsia" w:ascii="仿宋_GB2312" w:hAnsi="仿宋_GB2312" w:eastAsia="仿宋_GB2312" w:cs="仿宋_GB2312"/>
          <w:sz w:val="32"/>
          <w:szCs w:val="32"/>
          <w:lang w:eastAsia="zh-CN"/>
        </w:rPr>
        <w:t>存在</w:t>
      </w:r>
      <w:r>
        <w:rPr>
          <w:rFonts w:hint="eastAsia" w:ascii="仿宋_GB2312" w:hAnsi="仿宋_GB2312" w:eastAsia="仿宋_GB2312" w:cs="仿宋_GB2312"/>
          <w:sz w:val="32"/>
          <w:szCs w:val="32"/>
        </w:rPr>
        <w:t>弄虚作假、学术不端、违纪违法等行为；</w:t>
      </w:r>
      <w:r>
        <w:rPr>
          <w:rFonts w:hint="eastAsia" w:ascii="仿宋_GB2312" w:hAnsi="仿宋_GB2312" w:eastAsia="仿宋_GB2312" w:cs="仿宋_GB2312"/>
          <w:b w:val="0"/>
          <w:bCs w:val="0"/>
          <w:color w:val="auto"/>
          <w:kern w:val="0"/>
          <w:sz w:val="32"/>
          <w:szCs w:val="32"/>
          <w:highlight w:val="none"/>
          <w:lang w:val="en-US" w:eastAsia="zh-CN" w:bidi="ar-SA"/>
        </w:rPr>
        <w:t>　</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right="0" w:firstLine="320" w:firstLineChars="1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　4.不配合开展项目中期考核；</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right="0" w:firstLine="64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5.非因不可抗拒因素导致合同书无法履行，未完成项目合同书规定中期各项任务和指标，且无法证明其履行了应尽科研义务；</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right="0" w:firstLine="64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6.其他不予通过的情形。</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中期考核“不通过”的，按被动终止情形处理。</w:t>
      </w:r>
    </w:p>
    <w:p>
      <w:pPr>
        <w:pStyle w:val="3"/>
        <w:keepNext w:val="0"/>
        <w:keepLines w:val="0"/>
        <w:pageBreakBefore w:val="0"/>
        <w:widowControl w:val="0"/>
        <w:numPr>
          <w:ilvl w:val="0"/>
          <w:numId w:val="4"/>
        </w:numPr>
        <w:suppressLineNumbers w:val="0"/>
        <w:pBdr>
          <w:top w:val="none" w:color="auto" w:sz="0" w:space="0"/>
          <w:left w:val="none" w:color="auto" w:sz="0" w:space="0"/>
          <w:bottom w:val="none" w:color="auto" w:sz="0" w:space="0"/>
          <w:right w:val="none" w:color="auto" w:sz="0" w:space="0"/>
        </w:pBdr>
        <w:tabs>
          <w:tab w:val="left" w:pos="420"/>
        </w:tabs>
        <w:kinsoku/>
        <w:wordWrap/>
        <w:overflowPunct/>
        <w:topLinePunct w:val="0"/>
        <w:autoSpaceDE/>
        <w:autoSpaceDN/>
        <w:bidi w:val="0"/>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不符合中期考核通过条件，且不属于中期考核不通过情况，项目资助经费使用规范的，经专家评审，用人单位及团队切实履行了合同规定和应尽责任的可申请延期，延期时间不超过1年。延期期满后中期考核合格的，拨付中期项目资助经费；重新考核仍未达合同书约定，但资助经费使用规范，切实履行了合同书规定和应尽责任的可遵照“宽容失败”原则按“结题”处理，退回项目资助经费结余部分，不拨付剩余经费。</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both"/>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default" w:ascii="方正黑体_GBK" w:hAnsi="方正黑体_GBK" w:eastAsia="方正黑体_GBK" w:cs="方正黑体_GBK"/>
          <w:b w:val="0"/>
          <w:bCs w:val="0"/>
          <w:color w:val="auto"/>
          <w:kern w:val="2"/>
          <w:sz w:val="32"/>
          <w:szCs w:val="32"/>
          <w:highlight w:val="none"/>
          <w:u w:val="none" w:color="auto"/>
          <w:lang w:val="en-US" w:eastAsia="zh-CN" w:bidi="ar-SA"/>
        </w:rPr>
        <w:t>第</w:t>
      </w: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十五</w:t>
      </w:r>
      <w:r>
        <w:rPr>
          <w:rFonts w:hint="default" w:ascii="方正黑体_GBK" w:hAnsi="方正黑体_GBK" w:eastAsia="方正黑体_GBK" w:cs="方正黑体_GBK"/>
          <w:b w:val="0"/>
          <w:bCs w:val="0"/>
          <w:color w:val="auto"/>
          <w:kern w:val="2"/>
          <w:sz w:val="32"/>
          <w:szCs w:val="32"/>
          <w:highlight w:val="none"/>
          <w:u w:val="none" w:color="auto"/>
          <w:lang w:val="en-US" w:eastAsia="zh-CN" w:bidi="ar-SA"/>
        </w:rPr>
        <w:t>条</w:t>
      </w:r>
      <w:r>
        <w:rPr>
          <w:rFonts w:hint="default" w:ascii="仿宋" w:hAnsi="仿宋" w:eastAsia="仿宋" w:cs="仿宋"/>
          <w:b w:val="0"/>
          <w:bCs w:val="0"/>
          <w:color w:val="auto"/>
          <w:kern w:val="0"/>
          <w:sz w:val="32"/>
          <w:szCs w:val="32"/>
          <w:highlight w:val="none"/>
          <w:lang w:val="en-US" w:eastAsia="zh-CN" w:bidi="ar-SA"/>
        </w:rPr>
        <w:t>  </w:t>
      </w:r>
      <w:r>
        <w:rPr>
          <w:rFonts w:hint="eastAsia" w:ascii="仿宋" w:hAnsi="仿宋" w:eastAsia="仿宋" w:cs="仿宋"/>
          <w:b w:val="0"/>
          <w:bCs w:val="0"/>
          <w:color w:val="auto"/>
          <w:kern w:val="0"/>
          <w:sz w:val="32"/>
          <w:szCs w:val="32"/>
          <w:highlight w:val="none"/>
          <w:lang w:val="en-US" w:eastAsia="zh-CN" w:bidi="ar-SA"/>
        </w:rPr>
        <w:t xml:space="preserve"> </w:t>
      </w:r>
      <w:r>
        <w:rPr>
          <w:rFonts w:hint="eastAsia" w:ascii="仿宋_GB2312" w:hAnsi="仿宋_GB2312" w:eastAsia="仿宋_GB2312" w:cs="仿宋_GB2312"/>
          <w:b w:val="0"/>
          <w:bCs w:val="0"/>
          <w:color w:val="auto"/>
          <w:kern w:val="0"/>
          <w:sz w:val="32"/>
          <w:szCs w:val="32"/>
          <w:highlight w:val="none"/>
          <w:u w:val="none"/>
          <w:lang w:val="en-US" w:eastAsia="zh-CN" w:bidi="ar"/>
        </w:rPr>
        <w:t>人才团队项目结题验收。</w:t>
      </w:r>
      <w:r>
        <w:rPr>
          <w:rFonts w:hint="eastAsia" w:ascii="仿宋_GB2312" w:hAnsi="仿宋_GB2312" w:eastAsia="仿宋_GB2312" w:cs="仿宋_GB2312"/>
          <w:b w:val="0"/>
          <w:bCs w:val="0"/>
          <w:color w:val="auto"/>
          <w:kern w:val="0"/>
          <w:sz w:val="32"/>
          <w:szCs w:val="32"/>
          <w:highlight w:val="none"/>
          <w:lang w:val="en-US" w:eastAsia="zh-CN" w:bidi="ar-SA"/>
        </w:rPr>
        <w:t>用人单位应在合同期满前向</w:t>
      </w:r>
      <w:r>
        <w:rPr>
          <w:rFonts w:hint="eastAsia" w:ascii="仿宋_GB2312" w:hAnsi="仿宋_GB2312" w:eastAsia="仿宋_GB2312" w:cs="仿宋_GB2312"/>
          <w:i w:val="0"/>
          <w:iCs w:val="0"/>
          <w:caps w:val="0"/>
          <w:color w:val="000000"/>
          <w:spacing w:val="0"/>
          <w:sz w:val="32"/>
          <w:szCs w:val="32"/>
          <w:lang w:eastAsia="zh-CN"/>
        </w:rPr>
        <w:t>区经统局</w:t>
      </w:r>
      <w:r>
        <w:rPr>
          <w:rFonts w:hint="eastAsia" w:ascii="仿宋_GB2312" w:hAnsi="仿宋_GB2312" w:eastAsia="仿宋_GB2312" w:cs="仿宋_GB2312"/>
          <w:b w:val="0"/>
          <w:bCs w:val="0"/>
          <w:color w:val="auto"/>
          <w:kern w:val="0"/>
          <w:sz w:val="32"/>
          <w:szCs w:val="32"/>
          <w:highlight w:val="none"/>
          <w:lang w:val="en-US" w:eastAsia="zh-CN" w:bidi="ar-SA"/>
        </w:rPr>
        <w:t>提出验收申请。</w:t>
      </w:r>
      <w:r>
        <w:rPr>
          <w:rFonts w:hint="eastAsia" w:ascii="仿宋_GB2312" w:hAnsi="仿宋_GB2312" w:eastAsia="仿宋_GB2312" w:cs="仿宋_GB2312"/>
          <w:i w:val="0"/>
          <w:iCs w:val="0"/>
          <w:caps w:val="0"/>
          <w:color w:val="000000"/>
          <w:spacing w:val="0"/>
          <w:sz w:val="32"/>
          <w:szCs w:val="32"/>
          <w:lang w:eastAsia="zh-CN"/>
        </w:rPr>
        <w:t>区经统局组织</w:t>
      </w:r>
      <w:r>
        <w:rPr>
          <w:rFonts w:hint="eastAsia" w:ascii="仿宋_GB2312" w:hAnsi="仿宋_GB2312" w:eastAsia="仿宋_GB2312" w:cs="仿宋_GB2312"/>
          <w:b w:val="0"/>
          <w:bCs w:val="0"/>
          <w:color w:val="auto"/>
          <w:kern w:val="0"/>
          <w:sz w:val="32"/>
          <w:szCs w:val="32"/>
          <w:highlight w:val="none"/>
          <w:lang w:val="en-US" w:eastAsia="zh-CN" w:bidi="ar-SA"/>
        </w:rPr>
        <w:t>或委托的专业机构组织专家按照合同书约定对团队成员到位情况、项目完成情况、项目资助经费使用管理及相关条款进行期满结题验收评审。</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项目验收结论分“通过”“不通过”“结题”三类。</w:t>
      </w:r>
    </w:p>
    <w:p>
      <w:pPr>
        <w:pStyle w:val="3"/>
        <w:keepNext w:val="0"/>
        <w:keepLines w:val="0"/>
        <w:pageBreakBefore w:val="0"/>
        <w:widowControl w:val="0"/>
        <w:numPr>
          <w:ilvl w:val="0"/>
          <w:numId w:val="5"/>
        </w:numPr>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按期完成项目合同书规定各项任务指标，项目资助经费使用规范，项目结论为“通过”。</w:t>
      </w:r>
    </w:p>
    <w:p>
      <w:pPr>
        <w:pStyle w:val="3"/>
        <w:keepNext w:val="0"/>
        <w:keepLines w:val="0"/>
        <w:pageBreakBefore w:val="0"/>
        <w:widowControl w:val="0"/>
        <w:numPr>
          <w:ilvl w:val="0"/>
          <w:numId w:val="5"/>
        </w:numPr>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有下列情况之一的，验收结论为“不通过”：</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1.未经</w:t>
      </w:r>
      <w:r>
        <w:rPr>
          <w:rFonts w:hint="eastAsia" w:ascii="仿宋_GB2312" w:hAnsi="仿宋_GB2312" w:eastAsia="仿宋_GB2312" w:cs="仿宋_GB2312"/>
          <w:i w:val="0"/>
          <w:iCs w:val="0"/>
          <w:caps w:val="0"/>
          <w:color w:val="000000"/>
          <w:spacing w:val="0"/>
          <w:sz w:val="32"/>
          <w:szCs w:val="32"/>
          <w:lang w:eastAsia="zh-CN"/>
        </w:rPr>
        <w:t>区经统局</w:t>
      </w:r>
      <w:r>
        <w:rPr>
          <w:rFonts w:hint="eastAsia" w:ascii="仿宋_GB2312" w:hAnsi="仿宋_GB2312" w:eastAsia="仿宋_GB2312" w:cs="仿宋_GB2312"/>
          <w:b w:val="0"/>
          <w:bCs w:val="0"/>
          <w:color w:val="auto"/>
          <w:kern w:val="0"/>
          <w:sz w:val="32"/>
          <w:szCs w:val="32"/>
          <w:highlight w:val="none"/>
          <w:lang w:val="en-US" w:eastAsia="zh-CN" w:bidi="ar-SA"/>
        </w:rPr>
        <w:t>批准，擅自变更项目合同书规定各项任务和指标；</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2.经费管理使用混乱，项目资助经费使用存在违规问题且未在规定的期限内完成整改；</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3.</w:t>
      </w:r>
      <w:r>
        <w:rPr>
          <w:rFonts w:hint="eastAsia" w:ascii="仿宋_GB2312" w:hAnsi="仿宋_GB2312" w:eastAsia="仿宋_GB2312" w:cs="仿宋_GB2312"/>
          <w:sz w:val="32"/>
          <w:szCs w:val="32"/>
        </w:rPr>
        <w:t>在项目实施过程中</w:t>
      </w:r>
      <w:r>
        <w:rPr>
          <w:rFonts w:hint="eastAsia" w:ascii="仿宋_GB2312" w:hAnsi="仿宋_GB2312" w:eastAsia="仿宋_GB2312" w:cs="仿宋_GB2312"/>
          <w:sz w:val="32"/>
          <w:szCs w:val="32"/>
          <w:lang w:eastAsia="zh-CN"/>
        </w:rPr>
        <w:t>存在</w:t>
      </w:r>
      <w:r>
        <w:rPr>
          <w:rFonts w:hint="eastAsia" w:ascii="仿宋_GB2312" w:hAnsi="仿宋_GB2312" w:eastAsia="仿宋_GB2312" w:cs="仿宋_GB2312"/>
          <w:sz w:val="32"/>
          <w:szCs w:val="32"/>
        </w:rPr>
        <w:t>弄虚作假、学术不端、违纪违法等行为</w:t>
      </w:r>
      <w:r>
        <w:rPr>
          <w:rFonts w:hint="eastAsia" w:ascii="仿宋_GB2312" w:hAnsi="仿宋_GB2312" w:eastAsia="仿宋_GB2312" w:cs="仿宋_GB2312"/>
          <w:b w:val="0"/>
          <w:bCs w:val="0"/>
          <w:color w:val="auto"/>
          <w:kern w:val="0"/>
          <w:sz w:val="32"/>
          <w:szCs w:val="32"/>
          <w:highlight w:val="none"/>
          <w:lang w:val="en-US" w:eastAsia="zh-CN" w:bidi="ar-SA"/>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4.不配合开展项目验收；</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right="0" w:firstLine="64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5.非因不可抗拒因素导致合同书无法履行，未完成项目合同书规定各项任务和指标，且无法证明其履行了应尽科研义务；</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right="0" w:firstLine="64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6.其他不予通过情形。</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验收“不通过”的团队项目，按被动终止情形处理。</w:t>
      </w:r>
    </w:p>
    <w:p>
      <w:pPr>
        <w:pStyle w:val="3"/>
        <w:keepNext w:val="0"/>
        <w:keepLines w:val="0"/>
        <w:pageBreakBefore w:val="0"/>
        <w:widowControl w:val="0"/>
        <w:numPr>
          <w:ilvl w:val="0"/>
          <w:numId w:val="5"/>
        </w:numPr>
        <w:suppressLineNumbers w:val="0"/>
        <w:pBdr>
          <w:top w:val="none" w:color="auto" w:sz="0" w:space="0"/>
          <w:left w:val="none" w:color="auto" w:sz="0" w:space="0"/>
          <w:bottom w:val="none" w:color="auto" w:sz="0" w:space="0"/>
          <w:right w:val="none" w:color="auto" w:sz="0" w:space="0"/>
        </w:pBdr>
        <w:tabs>
          <w:tab w:val="left" w:pos="420"/>
        </w:tabs>
        <w:kinsoku/>
        <w:wordWrap/>
        <w:overflowPunct/>
        <w:topLinePunct w:val="0"/>
        <w:autoSpaceDE/>
        <w:autoSpaceDN/>
        <w:bidi w:val="0"/>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不符合验收通过条件，且不属于验收不通过情况，项目资助经费使用规范的，经专家评审，用人单位及团队切实履行了合同书规定和应尽责任的可申请延期。延期期满后重新验收通过的，拨付第二期经费，延期时间不超过1年；重新验收仍未达合同书约定，但资助经费使用规范，切实履行了合同书规定和应尽责任的，可遵照“宽容失败”原则按“结题”处理，退回项目资助经费结余部分，不拨付剩余经费。</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420"/>
        </w:tabs>
        <w:kinsoku/>
        <w:wordWrap w:val="0"/>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 w:hAnsi="仿宋" w:eastAsia="仿宋" w:cs="仿宋"/>
          <w:b w:val="0"/>
          <w:bCs w:val="0"/>
          <w:color w:val="auto"/>
          <w:kern w:val="0"/>
          <w:sz w:val="32"/>
          <w:szCs w:val="32"/>
          <w:highlight w:val="none"/>
          <w:lang w:val="en-US" w:eastAsia="zh-CN"/>
        </w:rPr>
      </w:pP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第十六条</w:t>
      </w:r>
      <w:r>
        <w:rPr>
          <w:rFonts w:hint="default" w:ascii="仿宋" w:hAnsi="仿宋" w:eastAsia="仿宋" w:cs="仿宋"/>
          <w:b w:val="0"/>
          <w:bCs w:val="0"/>
          <w:color w:val="auto"/>
          <w:kern w:val="0"/>
          <w:sz w:val="32"/>
          <w:szCs w:val="32"/>
          <w:highlight w:val="none"/>
          <w:lang w:val="en-US" w:eastAsia="zh-CN" w:bidi="ar-SA"/>
        </w:rPr>
        <w:t> </w:t>
      </w:r>
      <w:r>
        <w:rPr>
          <w:rFonts w:hint="eastAsia" w:ascii="仿宋" w:hAnsi="仿宋" w:eastAsia="仿宋" w:cs="仿宋"/>
          <w:b w:val="0"/>
          <w:bCs w:val="0"/>
          <w:color w:val="auto"/>
          <w:kern w:val="0"/>
          <w:sz w:val="32"/>
          <w:szCs w:val="32"/>
          <w:highlight w:val="none"/>
          <w:lang w:val="en-US" w:eastAsia="zh-CN" w:bidi="ar-SA"/>
        </w:rPr>
        <w:t xml:space="preserve"> </w:t>
      </w:r>
      <w:r>
        <w:rPr>
          <w:rFonts w:hint="default" w:ascii="仿宋" w:hAnsi="仿宋" w:eastAsia="仿宋" w:cs="仿宋"/>
          <w:b w:val="0"/>
          <w:bCs w:val="0"/>
          <w:color w:val="auto"/>
          <w:kern w:val="0"/>
          <w:sz w:val="32"/>
          <w:szCs w:val="32"/>
          <w:highlight w:val="none"/>
          <w:lang w:val="en-US" w:eastAsia="zh-CN" w:bidi="ar-SA"/>
        </w:rPr>
        <w:t> </w:t>
      </w:r>
      <w:r>
        <w:rPr>
          <w:rFonts w:hint="eastAsia" w:ascii="仿宋_GB2312" w:hAnsi="仿宋_GB2312" w:eastAsia="仿宋_GB2312" w:cs="仿宋_GB2312"/>
          <w:b w:val="0"/>
          <w:bCs w:val="0"/>
          <w:color w:val="auto"/>
          <w:kern w:val="0"/>
          <w:sz w:val="32"/>
          <w:szCs w:val="32"/>
          <w:highlight w:val="none"/>
          <w:lang w:val="en-US" w:eastAsia="zh-CN" w:bidi="ar-SA"/>
        </w:rPr>
        <w:t>对人才团队成员或用人单位提供虚假材料，或剽窃、侵占他人知识产权、科技成果，或以其他不正当手段骗取项目资助经费的，由</w:t>
      </w:r>
      <w:r>
        <w:rPr>
          <w:rFonts w:hint="eastAsia" w:ascii="仿宋_GB2312" w:hAnsi="仿宋_GB2312" w:eastAsia="仿宋_GB2312" w:cs="仿宋_GB2312"/>
          <w:i w:val="0"/>
          <w:iCs w:val="0"/>
          <w:caps w:val="0"/>
          <w:color w:val="000000"/>
          <w:spacing w:val="0"/>
          <w:sz w:val="32"/>
          <w:szCs w:val="32"/>
          <w:lang w:eastAsia="zh-CN"/>
        </w:rPr>
        <w:t>区经统局</w:t>
      </w:r>
      <w:r>
        <w:rPr>
          <w:rFonts w:hint="eastAsia" w:ascii="仿宋_GB2312" w:hAnsi="仿宋_GB2312" w:eastAsia="仿宋_GB2312" w:cs="仿宋_GB2312"/>
          <w:b w:val="0"/>
          <w:bCs w:val="0"/>
          <w:color w:val="auto"/>
          <w:kern w:val="0"/>
          <w:sz w:val="32"/>
          <w:szCs w:val="32"/>
          <w:highlight w:val="none"/>
          <w:lang w:val="en-US" w:eastAsia="zh-CN" w:bidi="ar-SA"/>
        </w:rPr>
        <w:t>终止其项目，并追回全部已资助经费。视情形阶段取消或永久取消</w:t>
      </w:r>
      <w:r>
        <w:rPr>
          <w:rFonts w:hint="eastAsia" w:ascii="仿宋_GB2312" w:hAnsi="仿宋_GB2312" w:eastAsia="仿宋_GB2312" w:cs="仿宋_GB2312"/>
          <w:sz w:val="32"/>
          <w:szCs w:val="32"/>
        </w:rPr>
        <w:t>入选</w:t>
      </w:r>
      <w:r>
        <w:rPr>
          <w:rFonts w:hint="eastAsia" w:ascii="仿宋_GB2312" w:hAnsi="仿宋_GB2312" w:eastAsia="仿宋_GB2312" w:cs="仿宋_GB2312"/>
          <w:sz w:val="32"/>
          <w:szCs w:val="32"/>
          <w:lang w:val="en-US" w:eastAsia="zh-CN"/>
        </w:rPr>
        <w:t>人才</w:t>
      </w:r>
      <w:r>
        <w:rPr>
          <w:rFonts w:hint="eastAsia" w:ascii="仿宋_GB2312" w:hAnsi="仿宋_GB2312" w:eastAsia="仿宋_GB2312" w:cs="仿宋_GB2312"/>
          <w:sz w:val="32"/>
          <w:szCs w:val="32"/>
        </w:rPr>
        <w:t>团队成员、用人单位</w:t>
      </w:r>
      <w:r>
        <w:rPr>
          <w:rFonts w:hint="eastAsia" w:ascii="仿宋_GB2312" w:hAnsi="仿宋_GB2312" w:eastAsia="仿宋_GB2312" w:cs="仿宋_GB2312"/>
          <w:sz w:val="32"/>
          <w:szCs w:val="32"/>
          <w:lang w:val="en-US" w:eastAsia="zh-CN"/>
        </w:rPr>
        <w:t>申报我区科技项目资格</w:t>
      </w:r>
      <w:r>
        <w:rPr>
          <w:rFonts w:hint="eastAsia" w:ascii="仿宋_GB2312" w:hAnsi="仿宋_GB2312" w:eastAsia="仿宋_GB2312" w:cs="仿宋_GB2312"/>
          <w:sz w:val="32"/>
          <w:szCs w:val="32"/>
        </w:rPr>
        <w:t>。违反社会信用有关管理规定的，按规定处理。</w:t>
      </w:r>
      <w:r>
        <w:rPr>
          <w:rFonts w:hint="eastAsia" w:ascii="仿宋_GB2312" w:hAnsi="仿宋_GB2312" w:eastAsia="仿宋_GB2312" w:cs="仿宋_GB2312"/>
          <w:sz w:val="32"/>
          <w:szCs w:val="32"/>
          <w:lang w:val="en-US" w:eastAsia="zh-CN"/>
        </w:rPr>
        <w:t>涉嫌犯罪的依法移送司法机关处理。</w:t>
      </w:r>
      <w:r>
        <w:rPr>
          <w:rFonts w:hint="default" w:ascii="仿宋" w:hAnsi="仿宋" w:eastAsia="仿宋" w:cs="仿宋"/>
          <w:b w:val="0"/>
          <w:bCs w:val="0"/>
          <w:color w:val="auto"/>
          <w:kern w:val="0"/>
          <w:sz w:val="32"/>
          <w:szCs w:val="32"/>
          <w:highlight w:val="none"/>
          <w:lang w:val="en-US" w:eastAsia="zh-CN" w:bidi="ar-SA"/>
        </w:rPr>
        <w:t>　</w:t>
      </w:r>
      <w:r>
        <w:rPr>
          <w:rFonts w:hint="default" w:ascii="黑体" w:hAnsi="黑体" w:eastAsia="黑体" w:cs="黑体"/>
          <w:b w:val="0"/>
          <w:bCs w:val="0"/>
          <w:color w:val="auto"/>
          <w:kern w:val="2"/>
          <w:sz w:val="32"/>
          <w:szCs w:val="32"/>
          <w:highlight w:val="none"/>
          <w:u w:val="none" w:color="auto"/>
          <w:lang w:val="en-US" w:eastAsia="zh-CN" w:bidi="ar-SA"/>
        </w:rPr>
        <w:t>　</w:t>
      </w:r>
      <w:r>
        <w:rPr>
          <w:rFonts w:hint="default" w:ascii="方正黑体_GBK" w:hAnsi="方正黑体_GBK" w:eastAsia="方正黑体_GBK" w:cs="方正黑体_GBK"/>
          <w:b w:val="0"/>
          <w:bCs w:val="0"/>
          <w:color w:val="auto"/>
          <w:kern w:val="2"/>
          <w:sz w:val="32"/>
          <w:szCs w:val="32"/>
          <w:highlight w:val="none"/>
          <w:u w:val="none" w:color="auto"/>
          <w:lang w:val="en-US" w:eastAsia="zh-CN" w:bidi="ar-SA"/>
        </w:rPr>
        <w:t>第</w:t>
      </w: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十七</w:t>
      </w:r>
      <w:r>
        <w:rPr>
          <w:rFonts w:hint="default" w:ascii="方正黑体_GBK" w:hAnsi="方正黑体_GBK" w:eastAsia="方正黑体_GBK" w:cs="方正黑体_GBK"/>
          <w:b w:val="0"/>
          <w:bCs w:val="0"/>
          <w:color w:val="auto"/>
          <w:kern w:val="2"/>
          <w:sz w:val="32"/>
          <w:szCs w:val="32"/>
          <w:highlight w:val="none"/>
          <w:u w:val="none" w:color="auto"/>
          <w:lang w:val="en-US" w:eastAsia="zh-CN" w:bidi="ar-SA"/>
        </w:rPr>
        <w:t>条</w:t>
      </w:r>
      <w:r>
        <w:rPr>
          <w:rFonts w:hint="default" w:ascii="仿宋" w:hAnsi="仿宋" w:eastAsia="仿宋" w:cs="仿宋"/>
          <w:b w:val="0"/>
          <w:bCs w:val="0"/>
          <w:color w:val="auto"/>
          <w:kern w:val="0"/>
          <w:sz w:val="32"/>
          <w:szCs w:val="32"/>
          <w:highlight w:val="none"/>
          <w:lang w:val="en-US" w:eastAsia="zh-CN" w:bidi="ar-SA"/>
        </w:rPr>
        <w:t>  </w:t>
      </w:r>
      <w:r>
        <w:rPr>
          <w:rFonts w:hint="eastAsia" w:ascii="仿宋" w:hAnsi="仿宋" w:eastAsia="仿宋" w:cs="仿宋"/>
          <w:b w:val="0"/>
          <w:bCs w:val="0"/>
          <w:color w:val="auto"/>
          <w:kern w:val="0"/>
          <w:sz w:val="32"/>
          <w:szCs w:val="32"/>
          <w:highlight w:val="none"/>
          <w:lang w:val="en-US" w:eastAsia="zh-CN" w:bidi="ar-SA"/>
        </w:rPr>
        <w:t xml:space="preserve"> </w:t>
      </w:r>
      <w:r>
        <w:rPr>
          <w:rFonts w:hint="eastAsia" w:ascii="仿宋_GB2312" w:hAnsi="仿宋_GB2312" w:eastAsia="仿宋_GB2312" w:cs="仿宋_GB2312"/>
          <w:b w:val="0"/>
          <w:bCs w:val="0"/>
          <w:color w:val="auto"/>
          <w:kern w:val="0"/>
          <w:sz w:val="32"/>
          <w:szCs w:val="32"/>
          <w:highlight w:val="none"/>
          <w:u w:val="none"/>
          <w:lang w:val="en-US" w:eastAsia="zh-CN" w:bidi="ar-SA"/>
        </w:rPr>
        <w:t>人才</w:t>
      </w:r>
      <w:r>
        <w:rPr>
          <w:rFonts w:hint="eastAsia" w:ascii="仿宋_GB2312" w:hAnsi="仿宋_GB2312" w:eastAsia="仿宋_GB2312" w:cs="仿宋_GB2312"/>
          <w:b w:val="0"/>
          <w:bCs w:val="0"/>
          <w:color w:val="auto"/>
          <w:kern w:val="0"/>
          <w:sz w:val="32"/>
          <w:szCs w:val="32"/>
          <w:highlight w:val="none"/>
          <w:u w:val="none" w:color="auto"/>
          <w:lang w:val="en-US" w:eastAsia="zh-CN" w:bidi="ar-SA"/>
        </w:rPr>
        <w:t>年龄、</w:t>
      </w:r>
      <w:r>
        <w:rPr>
          <w:rFonts w:hint="eastAsia" w:ascii="仿宋_GB2312" w:hAnsi="仿宋_GB2312" w:eastAsia="仿宋_GB2312" w:cs="仿宋_GB2312"/>
          <w:b w:val="0"/>
          <w:bCs w:val="0"/>
          <w:color w:val="auto"/>
          <w:kern w:val="0"/>
          <w:sz w:val="32"/>
          <w:szCs w:val="32"/>
          <w:highlight w:val="none"/>
          <w:u w:val="none"/>
          <w:lang w:val="en-US" w:eastAsia="zh-CN" w:bidi="ar-SA"/>
        </w:rPr>
        <w:t>用人单位</w:t>
      </w:r>
      <w:r>
        <w:rPr>
          <w:rFonts w:hint="eastAsia" w:ascii="仿宋_GB2312" w:hAnsi="仿宋_GB2312" w:eastAsia="仿宋_GB2312" w:cs="仿宋_GB2312"/>
          <w:b w:val="0"/>
          <w:bCs w:val="0"/>
          <w:color w:val="auto"/>
          <w:kern w:val="0"/>
          <w:sz w:val="32"/>
          <w:szCs w:val="32"/>
          <w:highlight w:val="none"/>
          <w:u w:val="none" w:color="auto"/>
          <w:lang w:val="en-US" w:eastAsia="zh-CN" w:bidi="ar-SA"/>
        </w:rPr>
        <w:t>成立时间的</w:t>
      </w:r>
      <w:r>
        <w:rPr>
          <w:rFonts w:hint="eastAsia" w:ascii="仿宋_GB2312" w:hAnsi="仿宋_GB2312" w:eastAsia="仿宋_GB2312" w:cs="仿宋_GB2312"/>
          <w:b w:val="0"/>
          <w:bCs w:val="0"/>
          <w:color w:val="auto"/>
          <w:kern w:val="0"/>
          <w:sz w:val="32"/>
          <w:szCs w:val="32"/>
          <w:highlight w:val="none"/>
          <w:u w:val="none"/>
          <w:lang w:val="en-US" w:eastAsia="zh-CN" w:bidi="ar-SA"/>
        </w:rPr>
        <w:t>计算截止</w:t>
      </w:r>
      <w:r>
        <w:rPr>
          <w:rFonts w:hint="eastAsia" w:ascii="仿宋_GB2312" w:hAnsi="仿宋_GB2312" w:eastAsia="仿宋_GB2312" w:cs="仿宋_GB2312"/>
          <w:b w:val="0"/>
          <w:bCs w:val="0"/>
          <w:color w:val="auto"/>
          <w:kern w:val="0"/>
          <w:sz w:val="32"/>
          <w:szCs w:val="32"/>
          <w:highlight w:val="none"/>
          <w:lang w:val="en-US" w:eastAsia="zh-CN"/>
        </w:rPr>
        <w:t>日期为项目申报当年6月30日。</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0"/>
          <w:sz w:val="32"/>
          <w:szCs w:val="32"/>
          <w:highlight w:val="none"/>
          <w:lang w:val="en-US" w:eastAsia="zh-CN"/>
        </w:rPr>
      </w:pP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第十八条</w:t>
      </w:r>
      <w:r>
        <w:rPr>
          <w:rFonts w:hint="eastAsia" w:ascii="黑体" w:hAnsi="黑体" w:eastAsia="黑体" w:cs="黑体"/>
          <w:b/>
          <w:bCs/>
          <w:color w:val="auto"/>
          <w:kern w:val="2"/>
          <w:sz w:val="32"/>
          <w:szCs w:val="32"/>
          <w:highlight w:val="none"/>
          <w:u w:val="none" w:color="auto"/>
          <w:lang w:val="en-US" w:eastAsia="zh-CN" w:bidi="ar-SA"/>
        </w:rPr>
        <w:t xml:space="preserve">  </w:t>
      </w:r>
      <w:r>
        <w:rPr>
          <w:rFonts w:hint="eastAsia" w:ascii="仿宋_GB2312" w:hAnsi="仿宋_GB2312" w:eastAsia="仿宋_GB2312" w:cs="仿宋_GB2312"/>
          <w:b w:val="0"/>
          <w:bCs w:val="0"/>
          <w:color w:val="auto"/>
          <w:kern w:val="0"/>
          <w:sz w:val="32"/>
          <w:szCs w:val="32"/>
          <w:highlight w:val="none"/>
          <w:lang w:val="en-US" w:eastAsia="zh-CN"/>
        </w:rPr>
        <w:t>项目涉及保密的，按照国家科学技术保密相关规定执行。</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b w:val="0"/>
          <w:bCs w:val="0"/>
          <w:color w:val="auto"/>
          <w:kern w:val="2"/>
          <w:sz w:val="32"/>
          <w:szCs w:val="32"/>
          <w:highlight w:val="none"/>
          <w:u w:val="none" w:color="auto"/>
          <w:lang w:val="en-US" w:eastAsia="zh-CN" w:bidi="ar-SA"/>
        </w:rPr>
      </w:pP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 xml:space="preserve">第十九条  </w:t>
      </w:r>
      <w:r>
        <w:rPr>
          <w:rFonts w:hint="eastAsia" w:ascii="仿宋_GB2312" w:hAnsi="仿宋_GB2312" w:eastAsia="仿宋_GB2312" w:cs="仿宋_GB2312"/>
          <w:b w:val="0"/>
          <w:bCs w:val="0"/>
          <w:color w:val="auto"/>
          <w:kern w:val="0"/>
          <w:sz w:val="32"/>
          <w:szCs w:val="32"/>
          <w:highlight w:val="none"/>
          <w:lang w:val="en-US" w:eastAsia="zh-CN"/>
        </w:rPr>
        <w:t>项目经费按照我区财政资金管理有关规定执行。</w:t>
      </w:r>
      <w:r>
        <w:rPr>
          <w:rFonts w:hint="eastAsia" w:ascii="仿宋_GB2312" w:hAnsi="仿宋_GB2312" w:eastAsia="仿宋_GB2312" w:cs="仿宋_GB2312"/>
          <w:b w:val="0"/>
          <w:bCs w:val="0"/>
          <w:color w:val="auto"/>
          <w:kern w:val="2"/>
          <w:sz w:val="32"/>
          <w:szCs w:val="32"/>
          <w:highlight w:val="none"/>
          <w:u w:val="none" w:color="auto"/>
          <w:lang w:val="en-US" w:eastAsia="zh-CN" w:bidi="ar-SA"/>
        </w:rPr>
        <w:t xml:space="preserve"> </w:t>
      </w:r>
    </w:p>
    <w:p>
      <w:pPr>
        <w:keepNext w:val="0"/>
        <w:keepLines w:val="0"/>
        <w:pageBreakBefore w:val="0"/>
        <w:widowControl w:val="0"/>
        <w:numPr>
          <w:ilvl w:val="0"/>
          <w:numId w:val="0"/>
        </w:numPr>
        <w:shd w:val="clear" w:color="auto"/>
        <w:tabs>
          <w:tab w:val="left" w:pos="0"/>
        </w:tabs>
        <w:kinsoku/>
        <w:overflowPunct/>
        <w:topLinePunct w:val="0"/>
        <w:autoSpaceDE/>
        <w:autoSpaceDN/>
        <w:bidi w:val="0"/>
        <w:snapToGrid/>
        <w:spacing w:line="240" w:lineRule="auto"/>
        <w:ind w:firstLine="320" w:firstLineChars="100"/>
        <w:textAlignment w:val="auto"/>
        <w:rPr>
          <w:rFonts w:hint="default" w:ascii="仿宋_GB2312" w:hAnsi="仿宋_GB2312" w:eastAsia="仿宋_GB2312" w:cs="仿宋_GB2312"/>
          <w:b w:val="0"/>
          <w:bCs w:val="0"/>
          <w:color w:val="auto"/>
          <w:kern w:val="0"/>
          <w:sz w:val="32"/>
          <w:szCs w:val="32"/>
          <w:highlight w:val="none"/>
          <w:lang w:val="en-US" w:eastAsia="zh-CN"/>
        </w:rPr>
      </w:pPr>
      <w:r>
        <w:rPr>
          <w:rFonts w:hint="eastAsia" w:ascii="黑体" w:hAnsi="黑体" w:eastAsia="黑体" w:cs="黑体"/>
          <w:b w:val="0"/>
          <w:bCs w:val="0"/>
          <w:color w:val="auto"/>
          <w:kern w:val="2"/>
          <w:sz w:val="32"/>
          <w:szCs w:val="32"/>
          <w:highlight w:val="none"/>
          <w:u w:val="none" w:color="auto"/>
          <w:lang w:val="en-US" w:eastAsia="zh-CN" w:bidi="ar-SA"/>
        </w:rPr>
        <w:t xml:space="preserve">  </w:t>
      </w:r>
      <w:r>
        <w:rPr>
          <w:rFonts w:hint="eastAsia" w:ascii="方正黑体_GBK" w:hAnsi="方正黑体_GBK" w:eastAsia="方正黑体_GBK" w:cs="方正黑体_GBK"/>
          <w:b w:val="0"/>
          <w:bCs w:val="0"/>
          <w:color w:val="auto"/>
          <w:kern w:val="2"/>
          <w:sz w:val="32"/>
          <w:szCs w:val="32"/>
          <w:highlight w:val="none"/>
          <w:u w:val="none" w:color="auto"/>
          <w:lang w:val="en-US" w:eastAsia="zh-CN" w:bidi="ar-SA"/>
        </w:rPr>
        <w:t xml:space="preserve">第二十条  </w:t>
      </w:r>
      <w:r>
        <w:rPr>
          <w:rFonts w:hint="eastAsia" w:ascii="仿宋_GB2312" w:hAnsi="仿宋_GB2312" w:eastAsia="仿宋_GB2312" w:cs="仿宋_GB2312"/>
          <w:b w:val="0"/>
          <w:bCs w:val="0"/>
          <w:color w:val="auto"/>
          <w:kern w:val="0"/>
          <w:sz w:val="32"/>
          <w:szCs w:val="32"/>
          <w:highlight w:val="none"/>
          <w:lang w:val="en-US" w:eastAsia="zh-CN"/>
        </w:rPr>
        <w:t>本细则自印发起施行，有效期三年。</w:t>
      </w:r>
    </w:p>
    <w:p>
      <w:pPr>
        <w:pStyle w:val="2"/>
        <w:pageBreakBefore w:val="0"/>
        <w:kinsoku/>
        <w:overflowPunct/>
        <w:topLinePunct w:val="0"/>
        <w:autoSpaceDE/>
        <w:autoSpaceDN/>
        <w:bidi w:val="0"/>
        <w:snapToGrid/>
        <w:spacing w:before="0" w:beforeLines="0" w:after="0" w:afterLines="0" w:line="240" w:lineRule="auto"/>
        <w:textAlignment w:val="auto"/>
        <w:rPr>
          <w:rFonts w:hint="default" w:ascii="仿宋" w:hAnsi="仿宋" w:eastAsia="仿宋" w:cs="仿宋"/>
          <w:b w:val="0"/>
          <w:bCs w:val="0"/>
          <w:color w:val="auto"/>
          <w:kern w:val="0"/>
          <w:sz w:val="32"/>
          <w:szCs w:val="32"/>
          <w:highlight w:val="none"/>
          <w:lang w:val="en-US" w:eastAsia="zh-CN"/>
        </w:rPr>
      </w:pPr>
    </w:p>
    <w:p>
      <w:pPr>
        <w:pageBreakBefore w:val="0"/>
        <w:tabs>
          <w:tab w:val="left" w:pos="420"/>
        </w:tabs>
        <w:kinsoku/>
        <w:overflowPunct/>
        <w:topLinePunct w:val="0"/>
        <w:autoSpaceDE/>
        <w:autoSpaceDN/>
        <w:bidi w:val="0"/>
        <w:snapToGrid/>
        <w:spacing w:line="240" w:lineRule="auto"/>
        <w:textAlignment w:val="auto"/>
        <w:rPr>
          <w:rFonts w:hint="default" w:ascii="仿宋" w:hAnsi="仿宋" w:eastAsia="仿宋" w:cs="仿宋"/>
          <w:b w:val="0"/>
          <w:bCs w:val="0"/>
          <w:color w:val="auto"/>
          <w:kern w:val="0"/>
          <w:sz w:val="32"/>
          <w:szCs w:val="32"/>
          <w:highlight w:val="none"/>
          <w:lang w:val="en-US" w:eastAsia="zh-CN"/>
        </w:rPr>
      </w:pPr>
    </w:p>
    <w:p>
      <w:pPr>
        <w:pStyle w:val="2"/>
        <w:pageBreakBefore w:val="0"/>
        <w:kinsoku/>
        <w:overflowPunct/>
        <w:topLinePunct w:val="0"/>
        <w:autoSpaceDE/>
        <w:autoSpaceDN/>
        <w:bidi w:val="0"/>
        <w:snapToGrid/>
        <w:spacing w:before="0" w:beforeLines="0" w:after="0" w:afterLines="0" w:line="240" w:lineRule="auto"/>
        <w:textAlignment w:val="auto"/>
        <w:rPr>
          <w:rFonts w:hint="default" w:ascii="仿宋" w:hAnsi="仿宋" w:eastAsia="仿宋" w:cs="仿宋"/>
          <w:b w:val="0"/>
          <w:bCs w:val="0"/>
          <w:color w:val="auto"/>
          <w:kern w:val="0"/>
          <w:sz w:val="32"/>
          <w:szCs w:val="32"/>
          <w:highlight w:val="none"/>
          <w:lang w:val="en-US" w:eastAsia="zh-CN"/>
        </w:rPr>
      </w:pPr>
    </w:p>
    <w:p>
      <w:pPr>
        <w:pageBreakBefore w:val="0"/>
        <w:tabs>
          <w:tab w:val="left" w:pos="420"/>
        </w:tabs>
        <w:kinsoku/>
        <w:overflowPunct/>
        <w:topLinePunct w:val="0"/>
        <w:autoSpaceDE/>
        <w:autoSpaceDN/>
        <w:bidi w:val="0"/>
        <w:snapToGrid/>
        <w:spacing w:line="240" w:lineRule="auto"/>
        <w:textAlignment w:val="auto"/>
        <w:rPr>
          <w:rFonts w:hint="default" w:ascii="仿宋" w:hAnsi="仿宋" w:eastAsia="仿宋" w:cs="仿宋"/>
          <w:b w:val="0"/>
          <w:bCs w:val="0"/>
          <w:color w:val="auto"/>
          <w:kern w:val="0"/>
          <w:sz w:val="32"/>
          <w:szCs w:val="32"/>
          <w:highlight w:val="none"/>
          <w:lang w:val="en-US" w:eastAsia="zh-CN"/>
        </w:rPr>
      </w:pPr>
    </w:p>
    <w:p>
      <w:pPr>
        <w:pStyle w:val="2"/>
        <w:pageBreakBefore w:val="0"/>
        <w:kinsoku/>
        <w:overflowPunct/>
        <w:topLinePunct w:val="0"/>
        <w:autoSpaceDE/>
        <w:autoSpaceDN/>
        <w:bidi w:val="0"/>
        <w:snapToGrid/>
        <w:spacing w:before="0" w:beforeLines="0" w:after="0" w:afterLines="0" w:line="240" w:lineRule="auto"/>
        <w:textAlignment w:val="auto"/>
        <w:rPr>
          <w:rFonts w:hint="default" w:ascii="仿宋" w:hAnsi="仿宋" w:eastAsia="仿宋" w:cs="仿宋"/>
          <w:b w:val="0"/>
          <w:bCs w:val="0"/>
          <w:color w:val="auto"/>
          <w:kern w:val="0"/>
          <w:sz w:val="32"/>
          <w:szCs w:val="32"/>
          <w:highlight w:val="none"/>
          <w:lang w:val="en-US" w:eastAsia="zh-CN"/>
        </w:rPr>
      </w:pPr>
    </w:p>
    <w:p>
      <w:pPr>
        <w:pageBreakBefore w:val="0"/>
        <w:tabs>
          <w:tab w:val="left" w:pos="420"/>
        </w:tabs>
        <w:kinsoku/>
        <w:overflowPunct/>
        <w:topLinePunct w:val="0"/>
        <w:autoSpaceDE/>
        <w:autoSpaceDN/>
        <w:bidi w:val="0"/>
        <w:snapToGrid/>
        <w:spacing w:line="240" w:lineRule="auto"/>
        <w:textAlignment w:val="auto"/>
        <w:rPr>
          <w:rFonts w:hint="default" w:ascii="仿宋" w:hAnsi="仿宋" w:eastAsia="仿宋" w:cs="仿宋"/>
          <w:b w:val="0"/>
          <w:bCs w:val="0"/>
          <w:color w:val="auto"/>
          <w:kern w:val="0"/>
          <w:sz w:val="32"/>
          <w:szCs w:val="32"/>
          <w:highlight w:val="none"/>
          <w:lang w:val="en-US" w:eastAsia="zh-CN"/>
        </w:rPr>
      </w:pPr>
    </w:p>
    <w:p>
      <w:pPr>
        <w:pStyle w:val="2"/>
        <w:pageBreakBefore w:val="0"/>
        <w:kinsoku/>
        <w:overflowPunct/>
        <w:topLinePunct w:val="0"/>
        <w:autoSpaceDE/>
        <w:autoSpaceDN/>
        <w:bidi w:val="0"/>
        <w:snapToGrid/>
        <w:spacing w:before="0" w:beforeLines="0" w:after="0" w:afterLines="0" w:line="240" w:lineRule="auto"/>
        <w:textAlignment w:val="auto"/>
        <w:rPr>
          <w:rFonts w:hint="default" w:ascii="仿宋" w:hAnsi="仿宋" w:eastAsia="仿宋" w:cs="仿宋"/>
          <w:b w:val="0"/>
          <w:bCs w:val="0"/>
          <w:color w:val="auto"/>
          <w:kern w:val="0"/>
          <w:sz w:val="32"/>
          <w:szCs w:val="32"/>
          <w:highlight w:val="none"/>
          <w:lang w:val="en-US" w:eastAsia="zh-CN"/>
        </w:rPr>
      </w:pPr>
    </w:p>
    <w:p>
      <w:pPr>
        <w:pStyle w:val="2"/>
        <w:pageBreakBefore w:val="0"/>
        <w:kinsoku/>
        <w:overflowPunct/>
        <w:topLinePunct w:val="0"/>
        <w:autoSpaceDE/>
        <w:autoSpaceDN/>
        <w:bidi w:val="0"/>
        <w:snapToGrid/>
        <w:spacing w:before="0" w:beforeLines="0" w:after="0" w:afterLines="0" w:line="240" w:lineRule="auto"/>
        <w:textAlignment w:val="auto"/>
        <w:rPr>
          <w:rFonts w:hint="eastAsia"/>
          <w:lang w:val="en-US" w:eastAsia="zh-CN"/>
        </w:rPr>
      </w:pPr>
    </w:p>
    <w:p>
      <w:pPr>
        <w:pageBreakBefore w:val="0"/>
        <w:kinsoku/>
        <w:overflowPunct/>
        <w:topLinePunct w:val="0"/>
        <w:autoSpaceDE/>
        <w:autoSpaceDN/>
        <w:bidi w:val="0"/>
        <w:snapToGrid/>
        <w:spacing w:line="240" w:lineRule="auto"/>
        <w:ind w:firstLine="420" w:firstLineChars="200"/>
        <w:textAlignment w:val="auto"/>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4D743E"/>
    <w:multiLevelType w:val="singleLevel"/>
    <w:tmpl w:val="864D743E"/>
    <w:lvl w:ilvl="0" w:tentative="0">
      <w:start w:val="1"/>
      <w:numFmt w:val="chineseCounting"/>
      <w:suff w:val="nothing"/>
      <w:lvlText w:val="（%1）"/>
      <w:lvlJc w:val="left"/>
      <w:rPr>
        <w:rFonts w:hint="eastAsia"/>
      </w:rPr>
    </w:lvl>
  </w:abstractNum>
  <w:abstractNum w:abstractNumId="1">
    <w:nsid w:val="A21EF08B"/>
    <w:multiLevelType w:val="singleLevel"/>
    <w:tmpl w:val="A21EF08B"/>
    <w:lvl w:ilvl="0" w:tentative="0">
      <w:start w:val="1"/>
      <w:numFmt w:val="chineseCounting"/>
      <w:suff w:val="nothing"/>
      <w:lvlText w:val="（%1）"/>
      <w:lvlJc w:val="left"/>
      <w:rPr>
        <w:rFonts w:hint="eastAsia"/>
      </w:rPr>
    </w:lvl>
  </w:abstractNum>
  <w:abstractNum w:abstractNumId="2">
    <w:nsid w:val="E4B3FE8E"/>
    <w:multiLevelType w:val="singleLevel"/>
    <w:tmpl w:val="E4B3FE8E"/>
    <w:lvl w:ilvl="0" w:tentative="0">
      <w:start w:val="1"/>
      <w:numFmt w:val="chineseCounting"/>
      <w:suff w:val="nothing"/>
      <w:lvlText w:val="（%1）"/>
      <w:lvlJc w:val="left"/>
      <w:rPr>
        <w:rFonts w:hint="eastAsia"/>
      </w:rPr>
    </w:lvl>
  </w:abstractNum>
  <w:abstractNum w:abstractNumId="3">
    <w:nsid w:val="F5F7EFB6"/>
    <w:multiLevelType w:val="singleLevel"/>
    <w:tmpl w:val="F5F7EFB6"/>
    <w:lvl w:ilvl="0" w:tentative="0">
      <w:start w:val="1"/>
      <w:numFmt w:val="chineseCounting"/>
      <w:suff w:val="nothing"/>
      <w:lvlText w:val="（%1）"/>
      <w:lvlJc w:val="left"/>
      <w:rPr>
        <w:rFonts w:hint="eastAsia"/>
      </w:rPr>
    </w:lvl>
  </w:abstractNum>
  <w:abstractNum w:abstractNumId="4">
    <w:nsid w:val="559AB598"/>
    <w:multiLevelType w:val="singleLevel"/>
    <w:tmpl w:val="559AB598"/>
    <w:lvl w:ilvl="0" w:tentative="0">
      <w:start w:val="1"/>
      <w:numFmt w:val="chineseCounting"/>
      <w:suff w:val="nothing"/>
      <w:lvlText w:val="（%1）"/>
      <w:lvlJc w:val="left"/>
      <w:rPr>
        <w:rFonts w:hint="eastAsia"/>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mOTI5ZjlhNTVjNWJkZTllNTk1YmU2MTMzODY1ZGMifQ=="/>
  </w:docVars>
  <w:rsids>
    <w:rsidRoot w:val="4AA64AF1"/>
    <w:rsid w:val="02137228"/>
    <w:rsid w:val="10840F86"/>
    <w:rsid w:val="12E82452"/>
    <w:rsid w:val="134740EB"/>
    <w:rsid w:val="13515E6A"/>
    <w:rsid w:val="1A47212C"/>
    <w:rsid w:val="1E856787"/>
    <w:rsid w:val="1E953D99"/>
    <w:rsid w:val="211B2DDE"/>
    <w:rsid w:val="2854625D"/>
    <w:rsid w:val="2B5E30E0"/>
    <w:rsid w:val="2C0B2FE1"/>
    <w:rsid w:val="3CEB4D72"/>
    <w:rsid w:val="40E1121F"/>
    <w:rsid w:val="41181EAB"/>
    <w:rsid w:val="4AA64AF1"/>
    <w:rsid w:val="4ABF5606"/>
    <w:rsid w:val="4E0A3ACD"/>
    <w:rsid w:val="55CF0523"/>
    <w:rsid w:val="56840CEC"/>
    <w:rsid w:val="59466AAA"/>
    <w:rsid w:val="5B902056"/>
    <w:rsid w:val="5BF154A0"/>
    <w:rsid w:val="60AC3383"/>
    <w:rsid w:val="6BCA186A"/>
    <w:rsid w:val="6EDC3D8E"/>
    <w:rsid w:val="6F4B2024"/>
    <w:rsid w:val="71121713"/>
    <w:rsid w:val="727367B7"/>
    <w:rsid w:val="7F183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tabs>
        <w:tab w:val="left" w:pos="420"/>
      </w:tabs>
      <w:spacing w:before="340" w:beforeLines="0" w:after="330" w:afterLines="0" w:line="578" w:lineRule="auto"/>
      <w:outlineLvl w:val="0"/>
    </w:pPr>
    <w:rPr>
      <w:rFonts w:cs="Times New Roman"/>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Title"/>
    <w:basedOn w:val="1"/>
    <w:next w:val="1"/>
    <w:qFormat/>
    <w:uiPriority w:val="10"/>
    <w:pPr>
      <w:tabs>
        <w:tab w:val="left" w:pos="420"/>
      </w:tabs>
      <w:ind w:firstLine="0"/>
      <w:jc w:val="center"/>
      <w:outlineLvl w:val="0"/>
    </w:pPr>
    <w:rPr>
      <w:rFonts w:eastAsia="方正小标宋简体"/>
      <w:bCs/>
      <w:sz w:val="44"/>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4760</Words>
  <Characters>4800</Characters>
  <Lines>0</Lines>
  <Paragraphs>0</Paragraphs>
  <TotalTime>89</TotalTime>
  <ScaleCrop>false</ScaleCrop>
  <LinksUpToDate>false</LinksUpToDate>
  <CharactersWithSpaces>4835</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2023-08-22T07:21:00Z</dcterms:created>
  <dc:creator>罗慧莉</dc:creator>
  <cp:lastModifiedBy>黄琳</cp:lastModifiedBy>
  <cp:lastPrinted>2023-11-07T07:08:00Z</cp:lastPrinted>
  <dcterms:modified xsi:type="dcterms:W3CDTF">2023-11-10T09:13:14Z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D255B8C873B641B3A215ABDCA08E84C9</vt:lpwstr>
  </property>
</Properties>
</file>