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endnotes.xml" ContentType="application/vnd.openxmlformats-officedocument.wordprocessingml.endnotes+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notes.xml" ContentType="application/vnd.openxmlformats-officedocument.wordprocessingml.footnotes+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keepNext w:val="0"/>
        <w:keepLines w:val="0"/>
        <w:pageBreakBefore w:val="0"/>
        <w:widowControl w:val="0"/>
        <w:kinsoku/>
        <w:wordWrap/>
        <w:overflowPunct/>
        <w:topLinePunct w:val="0"/>
        <w:autoSpaceDE/>
        <w:autoSpaceDN/>
        <w:bidi w:val="0"/>
        <w:adjustRightInd/>
        <w:snapToGrid/>
        <w:spacing w:line="560" w:lineRule="exact"/>
        <w:ind w:firstLine="0" w:firstLineChars="0"/>
        <w:jc w:val="center"/>
        <w:textAlignment w:val="auto"/>
        <w:rPr>
          <w:rFonts w:hint="eastAsia" w:ascii="Times New Roman" w:hAnsi="Times New Roman" w:eastAsia="方正小标宋简体" w:cs="宋体"/>
          <w:b w:val="0"/>
          <w:bCs w:val="0"/>
          <w:sz w:val="44"/>
          <w:szCs w:val="44"/>
          <w:lang w:val="en-US" w:eastAsia="zh-CN"/>
        </w:rPr>
      </w:pPr>
      <w:r>
        <w:rPr>
          <w:rFonts w:hint="eastAsia" w:eastAsia="方正小标宋简体" w:cs="宋体"/>
          <w:b w:val="0"/>
          <w:bCs w:val="0"/>
          <w:sz w:val="44"/>
          <w:szCs w:val="44"/>
          <w:lang w:val="en-US" w:eastAsia="zh-CN"/>
        </w:rPr>
        <w:t>大亚湾开发区</w:t>
      </w:r>
      <w:bookmarkStart w:id="0" w:name="_Hlk144720575"/>
      <w:r>
        <w:rPr>
          <w:rFonts w:hint="eastAsia" w:ascii="Times New Roman" w:hAnsi="Times New Roman" w:eastAsia="方正小标宋简体" w:cs="宋体"/>
          <w:b w:val="0"/>
          <w:bCs w:val="0"/>
          <w:sz w:val="44"/>
          <w:szCs w:val="44"/>
        </w:rPr>
        <w:t>支持制造业企业技术改造</w:t>
      </w:r>
      <w:r>
        <w:rPr>
          <w:rFonts w:hint="eastAsia" w:ascii="Times New Roman" w:hAnsi="Times New Roman" w:eastAsia="方正小标宋简体" w:cs="宋体"/>
          <w:b w:val="0"/>
          <w:bCs w:val="0"/>
          <w:sz w:val="44"/>
          <w:szCs w:val="44"/>
          <w:lang w:val="en-US" w:eastAsia="zh-CN"/>
        </w:rPr>
        <w:t>奖励</w:t>
      </w:r>
    </w:p>
    <w:p>
      <w:pPr>
        <w:keepNext w:val="0"/>
        <w:keepLines w:val="0"/>
        <w:pageBreakBefore w:val="0"/>
        <w:widowControl w:val="0"/>
        <w:kinsoku/>
        <w:wordWrap/>
        <w:overflowPunct/>
        <w:topLinePunct w:val="0"/>
        <w:autoSpaceDE/>
        <w:autoSpaceDN/>
        <w:bidi w:val="0"/>
        <w:adjustRightInd/>
        <w:snapToGrid/>
        <w:spacing w:line="560" w:lineRule="exact"/>
        <w:ind w:firstLine="0" w:firstLineChars="0"/>
        <w:jc w:val="center"/>
        <w:textAlignment w:val="auto"/>
        <w:rPr>
          <w:rFonts w:ascii="Times New Roman" w:hAnsi="Times New Roman" w:eastAsia="方正小标宋简体" w:cs="宋体"/>
          <w:b w:val="0"/>
          <w:bCs w:val="0"/>
          <w:sz w:val="44"/>
          <w:szCs w:val="44"/>
        </w:rPr>
      </w:pPr>
      <w:r>
        <w:rPr>
          <w:rFonts w:hint="eastAsia" w:ascii="Times New Roman" w:hAnsi="Times New Roman" w:eastAsia="方正小标宋简体" w:cs="宋体"/>
          <w:b w:val="0"/>
          <w:bCs w:val="0"/>
          <w:sz w:val="44"/>
          <w:szCs w:val="44"/>
        </w:rPr>
        <w:t>申报</w:t>
      </w:r>
      <w:bookmarkEnd w:id="0"/>
      <w:r>
        <w:rPr>
          <w:rFonts w:hint="eastAsia" w:ascii="Times New Roman" w:hAnsi="Times New Roman" w:eastAsia="方正小标宋简体" w:cs="宋体"/>
          <w:b w:val="0"/>
          <w:bCs w:val="0"/>
          <w:sz w:val="44"/>
          <w:szCs w:val="44"/>
        </w:rPr>
        <w:t>指南</w:t>
      </w:r>
    </w:p>
    <w:p>
      <w:pPr>
        <w:rPr>
          <w:rFonts w:ascii="Times New Roman" w:hAnsi="Times New Roman" w:eastAsia="CESI仿宋-GB2312" w:cs="CESI仿宋-GB2312"/>
          <w:b/>
          <w:bCs/>
          <w:sz w:val="44"/>
          <w:szCs w:val="44"/>
        </w:rPr>
      </w:pPr>
    </w:p>
    <w:p>
      <w:pPr>
        <w:pStyle w:val="5"/>
        <w:bidi w:val="0"/>
        <w:jc w:val="both"/>
        <w:rPr>
          <w:rFonts w:hint="default" w:ascii="Times New Roman" w:hAnsi="Times New Roman"/>
          <w:lang w:val="en-US" w:eastAsia="zh-CN"/>
        </w:rPr>
      </w:pPr>
      <w:r>
        <w:rPr>
          <w:rFonts w:hint="eastAsia" w:ascii="Times New Roman" w:hAnsi="Times New Roman"/>
          <w:lang w:val="en-US" w:eastAsia="zh-CN"/>
        </w:rPr>
        <w:t>一、政策依据</w:t>
      </w:r>
    </w:p>
    <w:p>
      <w:pPr>
        <w:bidi w:val="0"/>
        <w:jc w:val="both"/>
        <w:rPr>
          <w:rFonts w:hint="default" w:ascii="Times New Roman" w:hAnsi="Times New Roman"/>
          <w:lang w:val="en-US"/>
        </w:rPr>
      </w:pPr>
      <w:r>
        <w:rPr>
          <w:rFonts w:hint="eastAsia" w:ascii="仿宋_GB2312" w:hAnsi="仿宋_GB2312" w:eastAsia="仿宋_GB2312" w:cs="仿宋_GB2312"/>
          <w:color w:val="auto"/>
          <w:sz w:val="32"/>
          <w:szCs w:val="32"/>
          <w:highlight w:val="none"/>
          <w:lang w:val="en-US" w:eastAsia="zh-CN"/>
        </w:rPr>
        <w:t>《惠州大亚湾经济技术开发区管理委员会关于印发&lt;大亚湾开发区加快推进产业高质量发展若干措施（试行）&gt;的通知》（惠湾管函〔2024〕31号）</w:t>
      </w:r>
      <w:bookmarkStart w:id="1" w:name="_GoBack"/>
      <w:bookmarkEnd w:id="1"/>
    </w:p>
    <w:p>
      <w:pPr>
        <w:keepNext w:val="0"/>
        <w:keepLines w:val="0"/>
        <w:pageBreakBefore w:val="0"/>
        <w:widowControl w:val="0"/>
        <w:numPr>
          <w:ilvl w:val="0"/>
          <w:numId w:val="0"/>
        </w:numPr>
        <w:kinsoku/>
        <w:wordWrap/>
        <w:overflowPunct/>
        <w:topLinePunct w:val="0"/>
        <w:autoSpaceDE/>
        <w:autoSpaceDN/>
        <w:bidi w:val="0"/>
        <w:adjustRightInd/>
        <w:snapToGrid/>
        <w:spacing w:beforeLines="0" w:afterLines="0" w:line="560" w:lineRule="exact"/>
        <w:ind w:firstLine="640" w:firstLineChars="200"/>
        <w:jc w:val="left"/>
        <w:textAlignment w:val="auto"/>
        <w:rPr>
          <w:rFonts w:hint="default" w:ascii="黑体" w:hAnsi="黑体" w:eastAsia="黑体" w:cs="黑体"/>
          <w:sz w:val="32"/>
          <w:szCs w:val="32"/>
          <w:lang w:val="en-US" w:eastAsia="zh-CN"/>
        </w:rPr>
      </w:pPr>
      <w:r>
        <w:rPr>
          <w:rFonts w:hint="eastAsia" w:ascii="黑体" w:hAnsi="黑体" w:eastAsia="黑体" w:cs="黑体"/>
          <w:sz w:val="32"/>
          <w:szCs w:val="32"/>
          <w:lang w:val="en-US" w:eastAsia="zh-CN"/>
        </w:rPr>
        <w:t>二、奖励方式及标准</w:t>
      </w:r>
    </w:p>
    <w:p>
      <w:pPr>
        <w:keepNext w:val="0"/>
        <w:keepLines w:val="0"/>
        <w:pageBreakBefore w:val="0"/>
        <w:widowControl w:val="0"/>
        <w:numPr>
          <w:ilvl w:val="0"/>
          <w:numId w:val="0"/>
        </w:numPr>
        <w:kinsoku/>
        <w:wordWrap/>
        <w:overflowPunct/>
        <w:topLinePunct w:val="0"/>
        <w:autoSpaceDE/>
        <w:autoSpaceDN/>
        <w:bidi w:val="0"/>
        <w:adjustRightInd/>
        <w:snapToGrid/>
        <w:spacing w:beforeLines="0" w:afterLines="0" w:line="560" w:lineRule="exact"/>
        <w:ind w:firstLine="640"/>
        <w:jc w:val="left"/>
        <w:textAlignment w:val="auto"/>
        <w:rPr>
          <w:rFonts w:hint="default" w:ascii="楷体" w:hAnsi="楷体" w:eastAsia="楷体" w:cs="楷体"/>
          <w:b w:val="0"/>
          <w:bCs w:val="0"/>
          <w:color w:val="auto"/>
          <w:sz w:val="32"/>
          <w:szCs w:val="32"/>
          <w:highlight w:val="none"/>
          <w:lang w:val="en-US" w:eastAsia="zh-CN"/>
        </w:rPr>
      </w:pPr>
      <w:r>
        <w:rPr>
          <w:rFonts w:hint="eastAsia" w:ascii="楷体" w:hAnsi="楷体" w:eastAsia="楷体" w:cs="楷体"/>
          <w:b w:val="0"/>
          <w:bCs w:val="0"/>
          <w:color w:val="auto"/>
          <w:sz w:val="32"/>
          <w:szCs w:val="32"/>
          <w:highlight w:val="none"/>
          <w:lang w:val="en-US" w:eastAsia="zh-CN"/>
        </w:rPr>
        <w:t>（一）奖励标准</w:t>
      </w:r>
    </w:p>
    <w:p>
      <w:pPr>
        <w:keepNext w:val="0"/>
        <w:keepLines w:val="0"/>
        <w:pageBreakBefore w:val="0"/>
        <w:widowControl w:val="0"/>
        <w:numPr>
          <w:ilvl w:val="0"/>
          <w:numId w:val="0"/>
        </w:numPr>
        <w:kinsoku/>
        <w:wordWrap/>
        <w:overflowPunct/>
        <w:topLinePunct w:val="0"/>
        <w:autoSpaceDE/>
        <w:autoSpaceDN/>
        <w:bidi w:val="0"/>
        <w:adjustRightInd/>
        <w:snapToGrid/>
        <w:spacing w:beforeLines="0" w:afterLines="0" w:line="560" w:lineRule="exact"/>
        <w:ind w:firstLine="640"/>
        <w:jc w:val="left"/>
        <w:textAlignment w:val="auto"/>
        <w:rPr>
          <w:rFonts w:hint="eastAsia" w:ascii="仿宋_GB2312" w:hAnsi="仿宋_GB2312" w:eastAsia="仿宋_GB2312" w:cs="仿宋_GB2312"/>
          <w:sz w:val="32"/>
          <w:szCs w:val="32"/>
          <w:lang w:val="en-US" w:eastAsia="zh-CN"/>
        </w:rPr>
      </w:pPr>
      <w:r>
        <w:rPr>
          <w:rFonts w:hint="eastAsia" w:ascii="Times New Roman" w:hAnsi="Times New Roman"/>
        </w:rPr>
        <w:t>对入选省、市级技术改造专项资金项目库但未获得省、市级专项资金奖励的制造业企业技术改造项目，按照当年度市级技术改造资金奖补比例标准，对其符合条件的新设备购置额（不含税）予以奖励，单个项目奖励额最高不超过100万元。</w:t>
      </w:r>
    </w:p>
    <w:p>
      <w:pPr>
        <w:keepNext w:val="0"/>
        <w:keepLines w:val="0"/>
        <w:pageBreakBefore w:val="0"/>
        <w:widowControl w:val="0"/>
        <w:numPr>
          <w:ilvl w:val="0"/>
          <w:numId w:val="1"/>
        </w:numPr>
        <w:kinsoku/>
        <w:wordWrap/>
        <w:overflowPunct/>
        <w:topLinePunct w:val="0"/>
        <w:autoSpaceDE/>
        <w:autoSpaceDN/>
        <w:bidi w:val="0"/>
        <w:adjustRightInd/>
        <w:snapToGrid/>
        <w:spacing w:beforeLines="0" w:afterLines="0" w:line="560" w:lineRule="exact"/>
        <w:ind w:firstLine="640"/>
        <w:jc w:val="left"/>
        <w:textAlignment w:val="auto"/>
        <w:rPr>
          <w:rFonts w:hint="eastAsia" w:ascii="楷体" w:hAnsi="楷体" w:eastAsia="楷体" w:cs="楷体"/>
          <w:b w:val="0"/>
          <w:bCs w:val="0"/>
          <w:color w:val="auto"/>
          <w:sz w:val="32"/>
          <w:szCs w:val="32"/>
          <w:highlight w:val="none"/>
          <w:lang w:val="en-US" w:eastAsia="zh-CN"/>
        </w:rPr>
      </w:pPr>
      <w:r>
        <w:rPr>
          <w:rFonts w:hint="eastAsia" w:ascii="楷体" w:hAnsi="楷体" w:eastAsia="楷体" w:cs="楷体"/>
          <w:b w:val="0"/>
          <w:bCs w:val="0"/>
          <w:color w:val="auto"/>
          <w:sz w:val="32"/>
          <w:szCs w:val="32"/>
          <w:highlight w:val="none"/>
          <w:lang w:val="en-US" w:eastAsia="zh-CN"/>
        </w:rPr>
        <w:t>奖励方式</w:t>
      </w:r>
    </w:p>
    <w:p>
      <w:pPr>
        <w:keepNext w:val="0"/>
        <w:keepLines w:val="0"/>
        <w:pageBreakBefore w:val="0"/>
        <w:widowControl w:val="0"/>
        <w:numPr>
          <w:ilvl w:val="0"/>
          <w:numId w:val="0"/>
        </w:numPr>
        <w:kinsoku/>
        <w:wordWrap/>
        <w:overflowPunct/>
        <w:topLinePunct w:val="0"/>
        <w:autoSpaceDE/>
        <w:autoSpaceDN/>
        <w:bidi w:val="0"/>
        <w:adjustRightInd/>
        <w:snapToGrid/>
        <w:spacing w:beforeLines="0" w:afterLines="0" w:line="560" w:lineRule="exact"/>
        <w:ind w:firstLine="640" w:firstLineChars="200"/>
        <w:jc w:val="left"/>
        <w:textAlignment w:val="auto"/>
        <w:rPr>
          <w:rFonts w:hint="eastAsia" w:ascii="黑体" w:hAnsi="黑体" w:eastAsia="黑体" w:cs="黑体"/>
          <w:sz w:val="32"/>
          <w:szCs w:val="32"/>
          <w:lang w:val="en-US" w:eastAsia="zh-CN"/>
        </w:rPr>
      </w:pPr>
      <w:r>
        <w:rPr>
          <w:rFonts w:hint="eastAsia" w:ascii="仿宋_GB2312" w:hAnsi="仿宋_GB2312" w:eastAsia="仿宋_GB2312" w:cs="仿宋_GB2312"/>
          <w:sz w:val="32"/>
          <w:szCs w:val="32"/>
        </w:rPr>
        <w:t>按标准予以一次性</w:t>
      </w:r>
      <w:r>
        <w:rPr>
          <w:rFonts w:hint="eastAsia" w:ascii="仿宋_GB2312" w:hAnsi="仿宋_GB2312" w:eastAsia="仿宋_GB2312" w:cs="仿宋_GB2312"/>
          <w:b w:val="0"/>
          <w:bCs w:val="0"/>
          <w:i w:val="0"/>
          <w:iCs w:val="0"/>
          <w:caps w:val="0"/>
          <w:spacing w:val="0"/>
          <w:kern w:val="2"/>
          <w:sz w:val="32"/>
          <w:szCs w:val="32"/>
          <w:shd w:val="clear" w:color="auto" w:fill="auto"/>
          <w:lang w:val="en-US" w:eastAsia="zh-CN" w:bidi="ar-SA"/>
        </w:rPr>
        <w:t>事后</w:t>
      </w:r>
      <w:r>
        <w:rPr>
          <w:rFonts w:hint="eastAsia" w:ascii="仿宋_GB2312" w:hAnsi="仿宋_GB2312" w:eastAsia="仿宋_GB2312" w:cs="仿宋_GB2312"/>
          <w:sz w:val="32"/>
          <w:szCs w:val="32"/>
        </w:rPr>
        <w:t>奖励，具体奖励额度根据本年度专项资金预算安排和符合奖励条件的项目数量情况确定。</w:t>
      </w:r>
    </w:p>
    <w:p>
      <w:pPr>
        <w:keepNext w:val="0"/>
        <w:keepLines w:val="0"/>
        <w:pageBreakBefore w:val="0"/>
        <w:widowControl w:val="0"/>
        <w:numPr>
          <w:ilvl w:val="0"/>
          <w:numId w:val="0"/>
        </w:numPr>
        <w:kinsoku/>
        <w:wordWrap/>
        <w:overflowPunct/>
        <w:topLinePunct w:val="0"/>
        <w:autoSpaceDE/>
        <w:autoSpaceDN/>
        <w:bidi w:val="0"/>
        <w:adjustRightInd/>
        <w:snapToGrid/>
        <w:spacing w:beforeLines="0" w:afterLines="0" w:line="560" w:lineRule="exact"/>
        <w:ind w:firstLine="640"/>
        <w:jc w:val="left"/>
        <w:textAlignment w:val="auto"/>
        <w:rPr>
          <w:rFonts w:hint="eastAsia" w:ascii="黑体" w:hAnsi="黑体" w:eastAsia="黑体" w:cs="黑体"/>
          <w:sz w:val="32"/>
          <w:szCs w:val="32"/>
          <w:lang w:val="en-US" w:eastAsia="zh-CN"/>
        </w:rPr>
      </w:pPr>
      <w:r>
        <w:rPr>
          <w:rFonts w:hint="eastAsia" w:ascii="黑体" w:hAnsi="黑体" w:eastAsia="黑体" w:cs="黑体"/>
          <w:sz w:val="32"/>
          <w:szCs w:val="32"/>
          <w:lang w:val="en-US" w:eastAsia="zh-CN"/>
        </w:rPr>
        <w:t>三、项目申报条件</w:t>
      </w:r>
    </w:p>
    <w:p>
      <w:pPr>
        <w:keepNext w:val="0"/>
        <w:keepLines w:val="0"/>
        <w:pageBreakBefore w:val="0"/>
        <w:widowControl w:val="0"/>
        <w:numPr>
          <w:ilvl w:val="0"/>
          <w:numId w:val="0"/>
        </w:numPr>
        <w:kinsoku/>
        <w:wordWrap/>
        <w:overflowPunct/>
        <w:topLinePunct w:val="0"/>
        <w:autoSpaceDE/>
        <w:autoSpaceDN/>
        <w:bidi w:val="0"/>
        <w:adjustRightInd/>
        <w:snapToGrid/>
        <w:spacing w:beforeLines="0" w:afterLines="0" w:line="560" w:lineRule="exact"/>
        <w:ind w:firstLine="640"/>
        <w:jc w:val="left"/>
        <w:textAlignment w:val="auto"/>
        <w:rPr>
          <w:rFonts w:hint="eastAsia" w:ascii="仿宋_GB2312" w:hAnsi="仿宋_GB2312" w:eastAsia="仿宋_GB2312" w:cs="仿宋_GB2312"/>
          <w:sz w:val="32"/>
          <w:szCs w:val="32"/>
          <w:lang w:val="en-US" w:eastAsia="zh-CN"/>
        </w:rPr>
      </w:pPr>
      <w:r>
        <w:rPr>
          <w:rFonts w:hint="eastAsia" w:ascii="楷体" w:hAnsi="楷体" w:eastAsia="楷体" w:cs="楷体"/>
          <w:sz w:val="32"/>
          <w:szCs w:val="32"/>
          <w:lang w:val="en-US" w:eastAsia="zh-CN"/>
        </w:rPr>
        <w:t>（一）</w:t>
      </w:r>
      <w:r>
        <w:rPr>
          <w:rFonts w:hint="eastAsia" w:ascii="仿宋_GB2312" w:hAnsi="仿宋_GB2312" w:eastAsia="仿宋_GB2312" w:cs="仿宋_GB2312"/>
          <w:sz w:val="32"/>
          <w:szCs w:val="32"/>
          <w:lang w:val="en-US" w:eastAsia="zh-CN"/>
        </w:rPr>
        <w:t>工商注册地及税务征管关系在大亚湾开发区，具有独立法人资格的规模以上</w:t>
      </w:r>
      <w:r>
        <w:rPr>
          <w:rFonts w:hint="eastAsia" w:ascii="仿宋_GB2312" w:hAnsi="仿宋_GB2312" w:cs="仿宋_GB2312"/>
          <w:sz w:val="32"/>
          <w:szCs w:val="32"/>
          <w:lang w:val="en-US" w:eastAsia="zh-CN"/>
        </w:rPr>
        <w:t>工业</w:t>
      </w:r>
      <w:r>
        <w:rPr>
          <w:rFonts w:hint="eastAsia" w:ascii="仿宋_GB2312" w:hAnsi="仿宋_GB2312" w:eastAsia="仿宋_GB2312" w:cs="仿宋_GB2312"/>
          <w:sz w:val="32"/>
          <w:szCs w:val="32"/>
          <w:lang w:val="en-US" w:eastAsia="zh-CN"/>
        </w:rPr>
        <w:t>企业。</w:t>
      </w:r>
    </w:p>
    <w:p>
      <w:pPr>
        <w:bidi w:val="0"/>
        <w:jc w:val="both"/>
        <w:rPr>
          <w:rFonts w:hint="eastAsia" w:ascii="Times New Roman" w:hAnsi="Times New Roman"/>
          <w:lang w:eastAsia="zh-CN"/>
        </w:rPr>
      </w:pPr>
      <w:r>
        <w:rPr>
          <w:rFonts w:hint="eastAsia" w:ascii="楷体" w:hAnsi="楷体" w:eastAsia="楷体" w:cs="楷体"/>
          <w:kern w:val="2"/>
          <w:sz w:val="32"/>
          <w:szCs w:val="32"/>
          <w:lang w:val="en-US" w:eastAsia="zh-CN" w:bidi="ar-SA"/>
        </w:rPr>
        <w:t>（二）</w:t>
      </w:r>
      <w:r>
        <w:rPr>
          <w:rFonts w:hint="eastAsia" w:ascii="Times New Roman" w:hAnsi="Times New Roman" w:eastAsia="仿宋_GB2312" w:cs="Times New Roman"/>
          <w:kern w:val="2"/>
          <w:sz w:val="32"/>
          <w:szCs w:val="24"/>
          <w:lang w:val="en-US" w:eastAsia="zh-CN" w:bidi="ar-SA"/>
        </w:rPr>
        <w:t>企业技术改造</w:t>
      </w:r>
      <w:r>
        <w:rPr>
          <w:rFonts w:hint="eastAsia" w:ascii="Times New Roman" w:hAnsi="Times New Roman"/>
        </w:rPr>
        <w:t>项目实施地在大亚湾开发区内，符合国家</w:t>
      </w:r>
      <w:r>
        <w:rPr>
          <w:rFonts w:hint="eastAsia"/>
          <w:lang w:eastAsia="zh-CN"/>
        </w:rPr>
        <w:t>、</w:t>
      </w:r>
      <w:r>
        <w:rPr>
          <w:rFonts w:hint="eastAsia" w:ascii="Times New Roman" w:hAnsi="Times New Roman"/>
        </w:rPr>
        <w:t>省</w:t>
      </w:r>
      <w:r>
        <w:rPr>
          <w:rFonts w:hint="eastAsia"/>
          <w:lang w:eastAsia="zh-CN"/>
        </w:rPr>
        <w:t>、</w:t>
      </w:r>
      <w:r>
        <w:rPr>
          <w:rFonts w:hint="eastAsia"/>
          <w:lang w:val="en-US" w:eastAsia="zh-CN"/>
        </w:rPr>
        <w:t>市和区</w:t>
      </w:r>
      <w:r>
        <w:rPr>
          <w:rFonts w:hint="eastAsia" w:ascii="Times New Roman" w:hAnsi="Times New Roman"/>
        </w:rPr>
        <w:t>产业政策</w:t>
      </w:r>
      <w:r>
        <w:rPr>
          <w:rFonts w:hint="eastAsia"/>
          <w:lang w:eastAsia="zh-CN"/>
        </w:rPr>
        <w:t>，</w:t>
      </w:r>
      <w:r>
        <w:rPr>
          <w:rFonts w:hint="eastAsia" w:ascii="Times New Roman" w:hAnsi="Times New Roman"/>
        </w:rPr>
        <w:t>具备在工业和信息化主管部门备案、核准或审批等文件</w:t>
      </w:r>
      <w:r>
        <w:rPr>
          <w:rFonts w:hint="eastAsia" w:ascii="Times New Roman" w:hAnsi="Times New Roman"/>
          <w:lang w:eastAsia="zh-CN"/>
        </w:rPr>
        <w:t>。</w:t>
      </w:r>
    </w:p>
    <w:p>
      <w:pPr>
        <w:bidi w:val="0"/>
        <w:jc w:val="both"/>
        <w:rPr>
          <w:rFonts w:hint="eastAsia" w:ascii="Times New Roman" w:hAnsi="Times New Roman"/>
          <w:lang w:eastAsia="zh-CN"/>
        </w:rPr>
      </w:pPr>
      <w:r>
        <w:rPr>
          <w:rFonts w:hint="eastAsia" w:ascii="楷体" w:hAnsi="楷体" w:eastAsia="楷体" w:cs="楷体"/>
          <w:kern w:val="2"/>
          <w:sz w:val="32"/>
          <w:szCs w:val="32"/>
          <w:lang w:val="en-US" w:eastAsia="zh-CN" w:bidi="ar-SA"/>
        </w:rPr>
        <w:t>（三）</w:t>
      </w:r>
      <w:r>
        <w:rPr>
          <w:rFonts w:hint="eastAsia" w:ascii="Times New Roman" w:hAnsi="Times New Roman" w:eastAsia="仿宋_GB2312" w:cs="Times New Roman"/>
          <w:kern w:val="2"/>
          <w:sz w:val="32"/>
          <w:szCs w:val="24"/>
          <w:lang w:val="en-US" w:eastAsia="zh-CN" w:bidi="ar-SA"/>
        </w:rPr>
        <w:t>企业技术改造项目及申报奖励的设备投资未获得过省、市财政资金的支持，且未获得国家工业和信息化领域专项资金支持</w:t>
      </w:r>
      <w:r>
        <w:rPr>
          <w:rFonts w:hint="eastAsia" w:ascii="Times New Roman" w:hAnsi="Times New Roman"/>
          <w:lang w:eastAsia="zh-CN"/>
        </w:rPr>
        <w:t>。</w:t>
      </w:r>
    </w:p>
    <w:p>
      <w:pPr>
        <w:pStyle w:val="3"/>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_GB2312" w:hAnsi="仿宋_GB2312" w:eastAsia="仿宋_GB2312" w:cs="仿宋_GB2312"/>
          <w:sz w:val="32"/>
          <w:szCs w:val="32"/>
          <w:lang w:eastAsia="zh-CN"/>
        </w:rPr>
      </w:pPr>
      <w:r>
        <w:rPr>
          <w:rFonts w:hint="eastAsia" w:ascii="楷体" w:hAnsi="楷体" w:eastAsia="楷体" w:cs="楷体"/>
          <w:kern w:val="2"/>
          <w:sz w:val="32"/>
          <w:szCs w:val="32"/>
          <w:shd w:val="clear" w:color="auto" w:fill="auto"/>
        </w:rPr>
        <w:t>（</w:t>
      </w:r>
      <w:r>
        <w:rPr>
          <w:rFonts w:hint="eastAsia" w:ascii="楷体" w:hAnsi="楷体" w:eastAsia="楷体" w:cs="楷体"/>
          <w:kern w:val="2"/>
          <w:sz w:val="32"/>
          <w:szCs w:val="32"/>
          <w:shd w:val="clear" w:color="auto" w:fill="auto"/>
          <w:lang w:val="en-US" w:eastAsia="zh-CN"/>
        </w:rPr>
        <w:t>四</w:t>
      </w:r>
      <w:r>
        <w:rPr>
          <w:rFonts w:hint="eastAsia" w:ascii="楷体" w:hAnsi="楷体" w:eastAsia="楷体" w:cs="楷体"/>
          <w:kern w:val="2"/>
          <w:sz w:val="32"/>
          <w:szCs w:val="32"/>
          <w:shd w:val="clear" w:color="auto" w:fill="auto"/>
        </w:rPr>
        <w:t>）</w:t>
      </w:r>
      <w:r>
        <w:rPr>
          <w:rFonts w:hint="eastAsia" w:ascii="仿宋_GB2312" w:hAnsi="宋体" w:eastAsia="仿宋_GB2312" w:cs="仿宋_GB2312"/>
          <w:sz w:val="32"/>
          <w:szCs w:val="32"/>
          <w:shd w:val="clear" w:color="auto" w:fill="FFFFFF"/>
        </w:rPr>
        <w:t>申报单位未被列入严重失信主体名单</w:t>
      </w:r>
      <w:r>
        <w:rPr>
          <w:rFonts w:hint="eastAsia" w:ascii="仿宋_GB2312" w:hAnsi="宋体" w:eastAsia="仿宋_GB2312" w:cs="仿宋_GB2312"/>
          <w:sz w:val="32"/>
          <w:szCs w:val="32"/>
          <w:shd w:val="clear" w:color="auto" w:fill="FFFFFF"/>
          <w:lang w:eastAsia="zh-CN"/>
        </w:rPr>
        <w:t>。</w:t>
      </w:r>
    </w:p>
    <w:p>
      <w:pPr>
        <w:spacing w:line="560" w:lineRule="exact"/>
        <w:ind w:firstLine="640" w:firstLineChars="200"/>
        <w:rPr>
          <w:rFonts w:hint="eastAsia" w:ascii="仿宋_GB2312" w:hAnsi="Times New Roman" w:eastAsia="仿宋_GB2312" w:cs="仿宋_GB2312"/>
          <w:sz w:val="32"/>
          <w:szCs w:val="32"/>
          <w:lang w:eastAsia="zh-CN"/>
        </w:rPr>
      </w:pPr>
      <w:r>
        <w:rPr>
          <w:rFonts w:hint="eastAsia" w:ascii="楷体" w:hAnsi="楷体" w:eastAsia="楷体" w:cs="楷体"/>
          <w:sz w:val="32"/>
          <w:szCs w:val="32"/>
          <w:shd w:val="clear" w:color="auto" w:fill="auto"/>
        </w:rPr>
        <w:t>（</w:t>
      </w:r>
      <w:r>
        <w:rPr>
          <w:rFonts w:hint="eastAsia" w:ascii="楷体" w:hAnsi="楷体" w:eastAsia="楷体" w:cs="楷体"/>
          <w:sz w:val="32"/>
          <w:szCs w:val="32"/>
          <w:shd w:val="clear" w:color="auto" w:fill="auto"/>
          <w:lang w:eastAsia="zh-CN"/>
        </w:rPr>
        <w:t>五</w:t>
      </w:r>
      <w:r>
        <w:rPr>
          <w:rFonts w:hint="eastAsia" w:ascii="楷体" w:hAnsi="楷体" w:eastAsia="楷体" w:cs="楷体"/>
          <w:sz w:val="32"/>
          <w:szCs w:val="32"/>
          <w:shd w:val="clear" w:color="auto" w:fill="auto"/>
        </w:rPr>
        <w:t>）</w:t>
      </w:r>
      <w:r>
        <w:rPr>
          <w:rFonts w:hint="eastAsia" w:ascii="仿宋_GB2312" w:hAnsi="宋体" w:eastAsia="仿宋_GB2312" w:cs="仿宋_GB2312"/>
          <w:sz w:val="32"/>
          <w:szCs w:val="32"/>
          <w:shd w:val="clear" w:color="auto" w:fill="FFFFFF"/>
          <w:lang w:eastAsia="zh-CN"/>
        </w:rPr>
        <w:t>符合</w:t>
      </w:r>
      <w:r>
        <w:rPr>
          <w:rFonts w:hint="eastAsia" w:ascii="仿宋_GB2312" w:hAnsi="宋体" w:eastAsia="仿宋_GB2312" w:cs="仿宋_GB2312"/>
          <w:color w:val="000000"/>
          <w:sz w:val="32"/>
          <w:szCs w:val="32"/>
          <w:shd w:val="clear" w:color="auto" w:fill="FFFFFF"/>
        </w:rPr>
        <w:t>法律、法规、规章和上级行政机关规范性文件规定的其他条件</w:t>
      </w:r>
      <w:r>
        <w:rPr>
          <w:rFonts w:hint="eastAsia" w:ascii="仿宋_GB2312" w:hAnsi="宋体" w:eastAsia="仿宋_GB2312" w:cs="仿宋_GB2312"/>
          <w:color w:val="000000"/>
          <w:sz w:val="32"/>
          <w:szCs w:val="32"/>
          <w:shd w:val="clear" w:color="auto" w:fill="FFFFFF"/>
          <w:lang w:eastAsia="zh-CN"/>
        </w:rPr>
        <w:t>。</w:t>
      </w:r>
    </w:p>
    <w:p>
      <w:pPr>
        <w:keepNext w:val="0"/>
        <w:keepLines w:val="0"/>
        <w:pageBreakBefore w:val="0"/>
        <w:widowControl w:val="0"/>
        <w:numPr>
          <w:ilvl w:val="0"/>
          <w:numId w:val="0"/>
        </w:numPr>
        <w:kinsoku/>
        <w:wordWrap/>
        <w:overflowPunct/>
        <w:topLinePunct w:val="0"/>
        <w:autoSpaceDE/>
        <w:autoSpaceDN/>
        <w:bidi w:val="0"/>
        <w:adjustRightInd/>
        <w:snapToGrid/>
        <w:spacing w:beforeLines="0" w:afterLines="0" w:line="560" w:lineRule="exact"/>
        <w:ind w:firstLine="640"/>
        <w:jc w:val="left"/>
        <w:textAlignment w:val="auto"/>
        <w:rPr>
          <w:rFonts w:hint="eastAsia" w:ascii="黑体" w:hAnsi="黑体" w:eastAsia="黑体" w:cs="黑体"/>
          <w:sz w:val="32"/>
          <w:szCs w:val="32"/>
          <w:lang w:val="en-US" w:eastAsia="zh-CN"/>
        </w:rPr>
      </w:pPr>
      <w:r>
        <w:rPr>
          <w:rFonts w:hint="eastAsia" w:ascii="黑体" w:hAnsi="黑体" w:eastAsia="黑体" w:cs="黑体"/>
          <w:sz w:val="32"/>
          <w:szCs w:val="32"/>
          <w:lang w:val="en-US" w:eastAsia="zh-CN"/>
        </w:rPr>
        <w:t>四、申报所需资料</w:t>
      </w:r>
    </w:p>
    <w:p>
      <w:pPr>
        <w:keepNext w:val="0"/>
        <w:keepLines w:val="0"/>
        <w:pageBreakBefore w:val="0"/>
        <w:widowControl w:val="0"/>
        <w:kinsoku/>
        <w:wordWrap/>
        <w:overflowPunct/>
        <w:topLinePunct w:val="0"/>
        <w:autoSpaceDE/>
        <w:autoSpaceDN/>
        <w:bidi w:val="0"/>
        <w:adjustRightInd/>
        <w:snapToGrid/>
        <w:spacing w:line="560" w:lineRule="exact"/>
        <w:ind w:left="0" w:leftChars="0" w:right="0" w:rightChars="0" w:firstLine="640" w:firstLineChars="200"/>
        <w:textAlignment w:val="auto"/>
        <w:outlineLvl w:val="9"/>
        <w:rPr>
          <w:rFonts w:hint="default" w:ascii="仿宋" w:hAnsi="仿宋" w:eastAsia="仿宋" w:cs="仿宋"/>
          <w:sz w:val="32"/>
          <w:szCs w:val="32"/>
          <w:lang w:val="en-US" w:eastAsia="zh-CN"/>
        </w:rPr>
      </w:pPr>
      <w:r>
        <w:rPr>
          <w:rFonts w:hint="eastAsia" w:ascii="楷体" w:hAnsi="楷体" w:eastAsia="楷体" w:cs="楷体"/>
          <w:sz w:val="32"/>
          <w:szCs w:val="32"/>
          <w:lang w:val="en-US" w:eastAsia="zh-CN"/>
        </w:rPr>
        <w:t>（一）</w:t>
      </w:r>
      <w:r>
        <w:rPr>
          <w:rFonts w:hint="eastAsia" w:ascii="仿宋" w:hAnsi="仿宋" w:eastAsia="仿宋" w:cs="仿宋"/>
          <w:sz w:val="32"/>
          <w:szCs w:val="32"/>
          <w:lang w:val="en-US" w:eastAsia="zh-CN"/>
        </w:rPr>
        <w:t>申报书（见附件）；</w:t>
      </w:r>
    </w:p>
    <w:p>
      <w:pPr>
        <w:keepNext w:val="0"/>
        <w:keepLines w:val="0"/>
        <w:pageBreakBefore w:val="0"/>
        <w:widowControl w:val="0"/>
        <w:kinsoku/>
        <w:wordWrap/>
        <w:overflowPunct/>
        <w:topLinePunct w:val="0"/>
        <w:autoSpaceDE/>
        <w:autoSpaceDN/>
        <w:bidi w:val="0"/>
        <w:adjustRightInd/>
        <w:snapToGrid/>
        <w:spacing w:line="560" w:lineRule="exact"/>
        <w:ind w:left="0" w:leftChars="0" w:right="0" w:rightChars="0" w:firstLine="640" w:firstLineChars="200"/>
        <w:textAlignment w:val="auto"/>
        <w:outlineLvl w:val="9"/>
        <w:rPr>
          <w:rFonts w:hint="eastAsia" w:ascii="仿宋" w:hAnsi="仿宋" w:eastAsia="仿宋" w:cs="仿宋"/>
          <w:sz w:val="32"/>
          <w:szCs w:val="32"/>
        </w:rPr>
      </w:pPr>
      <w:r>
        <w:rPr>
          <w:rFonts w:hint="eastAsia" w:ascii="楷体" w:hAnsi="楷体" w:eastAsia="楷体" w:cs="楷体"/>
          <w:sz w:val="32"/>
          <w:szCs w:val="32"/>
          <w:lang w:eastAsia="zh-CN"/>
        </w:rPr>
        <w:t>（</w:t>
      </w:r>
      <w:r>
        <w:rPr>
          <w:rFonts w:hint="eastAsia" w:ascii="楷体" w:hAnsi="楷体" w:eastAsia="楷体" w:cs="楷体"/>
          <w:sz w:val="32"/>
          <w:szCs w:val="32"/>
          <w:lang w:val="en-US" w:eastAsia="zh-CN"/>
        </w:rPr>
        <w:t>二</w:t>
      </w:r>
      <w:r>
        <w:rPr>
          <w:rFonts w:hint="eastAsia" w:ascii="楷体" w:hAnsi="楷体" w:eastAsia="楷体" w:cs="楷体"/>
          <w:sz w:val="32"/>
          <w:szCs w:val="32"/>
          <w:lang w:eastAsia="zh-CN"/>
        </w:rPr>
        <w:t>）</w:t>
      </w:r>
      <w:r>
        <w:rPr>
          <w:rFonts w:hint="eastAsia" w:ascii="仿宋" w:hAnsi="仿宋" w:eastAsia="仿宋" w:cs="仿宋"/>
          <w:sz w:val="32"/>
          <w:szCs w:val="32"/>
          <w:lang w:val="en-US" w:eastAsia="zh-CN"/>
        </w:rPr>
        <w:t>申报单位</w:t>
      </w:r>
      <w:r>
        <w:rPr>
          <w:rFonts w:hint="eastAsia" w:ascii="仿宋" w:hAnsi="仿宋" w:eastAsia="仿宋" w:cs="仿宋"/>
          <w:sz w:val="32"/>
          <w:szCs w:val="32"/>
        </w:rPr>
        <w:t>营业执照(复印件</w:t>
      </w:r>
      <w:r>
        <w:rPr>
          <w:rFonts w:hint="eastAsia" w:ascii="仿宋" w:hAnsi="仿宋" w:eastAsia="仿宋" w:cs="仿宋"/>
          <w:sz w:val="32"/>
          <w:szCs w:val="32"/>
          <w:lang w:eastAsia="zh-CN"/>
        </w:rPr>
        <w:t>，</w:t>
      </w:r>
      <w:r>
        <w:rPr>
          <w:rFonts w:hint="eastAsia" w:ascii="仿宋" w:hAnsi="仿宋" w:eastAsia="仿宋" w:cs="仿宋"/>
          <w:sz w:val="32"/>
          <w:szCs w:val="32"/>
        </w:rPr>
        <w:t>注明与原件相符);</w:t>
      </w:r>
    </w:p>
    <w:p>
      <w:pPr>
        <w:keepNext w:val="0"/>
        <w:keepLines w:val="0"/>
        <w:pageBreakBefore w:val="0"/>
        <w:widowControl w:val="0"/>
        <w:kinsoku/>
        <w:wordWrap/>
        <w:overflowPunct/>
        <w:topLinePunct w:val="0"/>
        <w:autoSpaceDE/>
        <w:autoSpaceDN/>
        <w:bidi w:val="0"/>
        <w:adjustRightInd/>
        <w:snapToGrid/>
        <w:spacing w:line="560" w:lineRule="exact"/>
        <w:ind w:left="0" w:leftChars="0" w:right="0" w:rightChars="0" w:firstLine="640" w:firstLineChars="200"/>
        <w:textAlignment w:val="auto"/>
        <w:outlineLvl w:val="9"/>
        <w:rPr>
          <w:rFonts w:hint="eastAsia" w:ascii="Times New Roman" w:hAnsi="Times New Roman" w:eastAsia="仿宋_GB2312" w:cs="仿宋_GB2312"/>
          <w:sz w:val="32"/>
          <w:szCs w:val="32"/>
          <w:lang w:eastAsia="zh-CN"/>
        </w:rPr>
      </w:pPr>
      <w:r>
        <w:rPr>
          <w:rFonts w:hint="eastAsia" w:ascii="楷体" w:hAnsi="楷体" w:eastAsia="楷体" w:cs="楷体"/>
          <w:sz w:val="32"/>
          <w:szCs w:val="32"/>
        </w:rPr>
        <w:t>（</w:t>
      </w:r>
      <w:r>
        <w:rPr>
          <w:rFonts w:hint="eastAsia" w:ascii="楷体" w:hAnsi="楷体" w:eastAsia="楷体" w:cs="楷体"/>
          <w:sz w:val="32"/>
          <w:szCs w:val="32"/>
          <w:lang w:val="en-US" w:eastAsia="zh-CN"/>
        </w:rPr>
        <w:t>三</w:t>
      </w:r>
      <w:r>
        <w:rPr>
          <w:rFonts w:hint="eastAsia" w:ascii="楷体" w:hAnsi="楷体" w:eastAsia="楷体" w:cs="楷体"/>
          <w:sz w:val="32"/>
          <w:szCs w:val="32"/>
        </w:rPr>
        <w:t>）</w:t>
      </w:r>
      <w:r>
        <w:rPr>
          <w:rFonts w:hint="eastAsia" w:ascii="Times New Roman" w:hAnsi="Times New Roman" w:eastAsia="仿宋_GB2312" w:cs="仿宋_GB2312"/>
          <w:sz w:val="32"/>
          <w:szCs w:val="32"/>
          <w:lang w:val="en-US" w:eastAsia="zh-CN"/>
        </w:rPr>
        <w:t>技改项目核准或备案证</w:t>
      </w:r>
      <w:r>
        <w:rPr>
          <w:rFonts w:hint="eastAsia" w:ascii="仿宋" w:hAnsi="仿宋" w:eastAsia="仿宋" w:cs="仿宋"/>
          <w:sz w:val="32"/>
          <w:szCs w:val="32"/>
        </w:rPr>
        <w:t>(复印件</w:t>
      </w:r>
      <w:r>
        <w:rPr>
          <w:rFonts w:hint="eastAsia" w:ascii="仿宋" w:hAnsi="仿宋" w:eastAsia="仿宋" w:cs="仿宋"/>
          <w:sz w:val="32"/>
          <w:szCs w:val="32"/>
          <w:lang w:eastAsia="zh-CN"/>
        </w:rPr>
        <w:t>，</w:t>
      </w:r>
      <w:r>
        <w:rPr>
          <w:rFonts w:hint="eastAsia" w:ascii="仿宋" w:hAnsi="仿宋" w:eastAsia="仿宋" w:cs="仿宋"/>
          <w:sz w:val="32"/>
          <w:szCs w:val="32"/>
        </w:rPr>
        <w:t>注明与原件相符)</w:t>
      </w:r>
      <w:r>
        <w:rPr>
          <w:rFonts w:hint="eastAsia" w:ascii="Times New Roman" w:hAnsi="Times New Roman" w:eastAsia="仿宋_GB2312" w:cs="仿宋_GB2312"/>
          <w:sz w:val="32"/>
          <w:szCs w:val="32"/>
        </w:rPr>
        <w:t>；</w:t>
      </w:r>
    </w:p>
    <w:p>
      <w:pPr>
        <w:keepNext w:val="0"/>
        <w:keepLines w:val="0"/>
        <w:pageBreakBefore w:val="0"/>
        <w:widowControl w:val="0"/>
        <w:kinsoku/>
        <w:wordWrap/>
        <w:overflowPunct/>
        <w:topLinePunct w:val="0"/>
        <w:autoSpaceDE/>
        <w:autoSpaceDN/>
        <w:bidi w:val="0"/>
        <w:adjustRightInd/>
        <w:snapToGrid/>
        <w:spacing w:line="560" w:lineRule="exact"/>
        <w:ind w:left="0" w:leftChars="0" w:right="0" w:rightChars="0" w:firstLine="640" w:firstLineChars="200"/>
        <w:textAlignment w:val="auto"/>
        <w:outlineLvl w:val="9"/>
        <w:rPr>
          <w:rFonts w:hint="eastAsia" w:ascii="Times New Roman" w:hAnsi="Times New Roman" w:eastAsia="仿宋_GB2312" w:cs="仿宋_GB2312"/>
          <w:sz w:val="32"/>
          <w:szCs w:val="32"/>
          <w:lang w:val="en-US" w:eastAsia="zh-CN"/>
        </w:rPr>
      </w:pPr>
      <w:r>
        <w:rPr>
          <w:rFonts w:hint="eastAsia" w:ascii="楷体" w:hAnsi="楷体" w:eastAsia="楷体" w:cs="楷体"/>
          <w:sz w:val="32"/>
          <w:szCs w:val="32"/>
        </w:rPr>
        <w:t>（</w:t>
      </w:r>
      <w:r>
        <w:rPr>
          <w:rFonts w:hint="eastAsia" w:ascii="楷体" w:hAnsi="楷体" w:eastAsia="楷体" w:cs="楷体"/>
          <w:sz w:val="32"/>
          <w:szCs w:val="32"/>
          <w:lang w:val="en-US" w:eastAsia="zh-CN"/>
        </w:rPr>
        <w:t>四</w:t>
      </w:r>
      <w:r>
        <w:rPr>
          <w:rFonts w:hint="eastAsia" w:ascii="楷体" w:hAnsi="楷体" w:eastAsia="楷体" w:cs="楷体"/>
          <w:sz w:val="32"/>
          <w:szCs w:val="32"/>
        </w:rPr>
        <w:t>）</w:t>
      </w:r>
      <w:r>
        <w:rPr>
          <w:rFonts w:hint="eastAsia" w:cs="仿宋_GB2312"/>
          <w:sz w:val="32"/>
          <w:szCs w:val="32"/>
          <w:lang w:val="en-US" w:eastAsia="zh-CN"/>
        </w:rPr>
        <w:t>省、市级技术改造专项资金项目库申请材料及入库项目完工评价材料</w:t>
      </w:r>
      <w:r>
        <w:rPr>
          <w:rFonts w:hint="eastAsia" w:ascii="Times New Roman" w:hAnsi="Times New Roman" w:eastAsia="仿宋_GB2312" w:cs="仿宋_GB2312"/>
          <w:sz w:val="32"/>
          <w:szCs w:val="32"/>
        </w:rPr>
        <w:t>；</w:t>
      </w:r>
    </w:p>
    <w:p>
      <w:pPr>
        <w:keepNext w:val="0"/>
        <w:keepLines w:val="0"/>
        <w:pageBreakBefore w:val="0"/>
        <w:widowControl w:val="0"/>
        <w:kinsoku/>
        <w:wordWrap/>
        <w:overflowPunct/>
        <w:topLinePunct w:val="0"/>
        <w:autoSpaceDE/>
        <w:autoSpaceDN/>
        <w:bidi w:val="0"/>
        <w:adjustRightInd/>
        <w:snapToGrid/>
        <w:spacing w:line="560" w:lineRule="exact"/>
        <w:ind w:left="0" w:leftChars="0" w:right="0" w:rightChars="0" w:firstLine="640" w:firstLineChars="200"/>
        <w:textAlignment w:val="auto"/>
        <w:outlineLvl w:val="9"/>
        <w:rPr>
          <w:rFonts w:hint="eastAsia" w:ascii="Times New Roman" w:hAnsi="Times New Roman" w:eastAsia="仿宋_GB2312" w:cs="仿宋_GB2312"/>
          <w:sz w:val="32"/>
          <w:szCs w:val="32"/>
          <w:lang w:eastAsia="zh-CN"/>
        </w:rPr>
      </w:pPr>
      <w:r>
        <w:rPr>
          <w:rFonts w:hint="eastAsia" w:ascii="楷体" w:hAnsi="楷体" w:eastAsia="楷体" w:cs="楷体"/>
          <w:sz w:val="32"/>
          <w:szCs w:val="32"/>
          <w:lang w:eastAsia="zh-CN"/>
        </w:rPr>
        <w:t>（</w:t>
      </w:r>
      <w:r>
        <w:rPr>
          <w:rFonts w:hint="eastAsia" w:ascii="楷体" w:hAnsi="楷体" w:eastAsia="楷体" w:cs="楷体"/>
          <w:sz w:val="32"/>
          <w:szCs w:val="32"/>
          <w:lang w:val="en-US" w:eastAsia="zh-CN"/>
        </w:rPr>
        <w:t>五</w:t>
      </w:r>
      <w:r>
        <w:rPr>
          <w:rFonts w:hint="eastAsia" w:ascii="楷体" w:hAnsi="楷体" w:eastAsia="楷体" w:cs="楷体"/>
          <w:sz w:val="32"/>
          <w:szCs w:val="32"/>
          <w:lang w:eastAsia="zh-CN"/>
        </w:rPr>
        <w:t>）</w:t>
      </w:r>
      <w:r>
        <w:rPr>
          <w:rFonts w:hint="eastAsia" w:ascii="Times New Roman" w:hAnsi="Times New Roman" w:eastAsia="仿宋_GB2312" w:cs="仿宋_GB2312"/>
          <w:sz w:val="32"/>
          <w:szCs w:val="32"/>
          <w:lang w:val="en-US" w:eastAsia="zh-CN"/>
        </w:rPr>
        <w:t>惠州市公共信用信息管理系统信用报告。</w:t>
      </w:r>
    </w:p>
    <w:p>
      <w:pPr>
        <w:pStyle w:val="2"/>
        <w:rPr>
          <w:rFonts w:hint="default"/>
          <w:lang w:val="en-US" w:eastAsia="zh-CN"/>
        </w:rPr>
      </w:pPr>
      <w:r>
        <w:rPr>
          <w:rFonts w:hint="eastAsia" w:ascii="楷体" w:hAnsi="楷体" w:eastAsia="楷体" w:cs="楷体"/>
          <w:sz w:val="32"/>
          <w:szCs w:val="32"/>
          <w:lang w:eastAsia="zh-CN"/>
        </w:rPr>
        <w:t>（</w:t>
      </w:r>
      <w:r>
        <w:rPr>
          <w:rFonts w:hint="eastAsia" w:ascii="楷体" w:hAnsi="楷体" w:eastAsia="楷体" w:cs="楷体"/>
          <w:sz w:val="32"/>
          <w:szCs w:val="32"/>
          <w:lang w:val="en-US" w:eastAsia="zh-CN"/>
        </w:rPr>
        <w:t>六</w:t>
      </w:r>
      <w:r>
        <w:rPr>
          <w:rFonts w:hint="eastAsia" w:ascii="楷体" w:hAnsi="楷体" w:eastAsia="楷体" w:cs="楷体"/>
          <w:sz w:val="32"/>
          <w:szCs w:val="32"/>
          <w:lang w:eastAsia="zh-CN"/>
        </w:rPr>
        <w:t>）</w:t>
      </w:r>
      <w:r>
        <w:rPr>
          <w:rFonts w:hint="eastAsia" w:ascii="仿宋" w:hAnsi="仿宋" w:eastAsia="仿宋" w:cs="仿宋"/>
          <w:sz w:val="32"/>
          <w:szCs w:val="32"/>
          <w:lang w:val="en-US" w:eastAsia="zh-CN"/>
        </w:rPr>
        <w:t>奖励资金申请承诺书（见附件）。</w:t>
      </w:r>
    </w:p>
    <w:p>
      <w:pPr>
        <w:spacing w:line="560" w:lineRule="exact"/>
        <w:ind w:firstLine="640" w:firstLineChars="200"/>
        <w:rPr>
          <w:rFonts w:hint="eastAsia" w:ascii="仿宋_GB2312" w:eastAsia="仿宋_GB2312"/>
          <w:b w:val="0"/>
          <w:bCs w:val="0"/>
          <w:color w:val="000000"/>
          <w:sz w:val="32"/>
          <w:szCs w:val="32"/>
        </w:rPr>
      </w:pPr>
      <w:r>
        <w:rPr>
          <w:rFonts w:hint="eastAsia" w:ascii="仿宋_GB2312" w:hAnsi="仿宋_GB2312" w:eastAsia="仿宋_GB2312" w:cs="仿宋_GB2312"/>
          <w:b w:val="0"/>
          <w:bCs w:val="0"/>
          <w:sz w:val="32"/>
          <w:szCs w:val="32"/>
        </w:rPr>
        <w:t>以上材料</w:t>
      </w:r>
      <w:r>
        <w:rPr>
          <w:rFonts w:hint="eastAsia" w:ascii="仿宋_GB2312" w:hAnsi="仿宋_GB2312" w:eastAsia="仿宋_GB2312" w:cs="仿宋_GB2312"/>
          <w:b w:val="0"/>
          <w:bCs w:val="0"/>
          <w:sz w:val="32"/>
          <w:szCs w:val="32"/>
          <w:lang w:val="en-US" w:eastAsia="zh-CN"/>
        </w:rPr>
        <w:t>纸质版</w:t>
      </w:r>
      <w:r>
        <w:rPr>
          <w:rFonts w:hint="eastAsia" w:ascii="仿宋_GB2312" w:hAnsi="仿宋_GB2312" w:eastAsia="仿宋_GB2312" w:cs="仿宋_GB2312"/>
          <w:b w:val="0"/>
          <w:bCs w:val="0"/>
          <w:sz w:val="32"/>
          <w:szCs w:val="32"/>
        </w:rPr>
        <w:t>一式</w:t>
      </w:r>
      <w:r>
        <w:rPr>
          <w:rFonts w:hint="eastAsia" w:ascii="仿宋_GB2312" w:hAnsi="仿宋_GB2312" w:eastAsia="仿宋_GB2312" w:cs="仿宋_GB2312"/>
          <w:b w:val="0"/>
          <w:bCs w:val="0"/>
          <w:sz w:val="32"/>
          <w:szCs w:val="32"/>
          <w:lang w:val="en-US" w:eastAsia="zh-CN"/>
        </w:rPr>
        <w:t>一</w:t>
      </w:r>
      <w:r>
        <w:rPr>
          <w:rFonts w:hint="eastAsia" w:ascii="仿宋_GB2312" w:hAnsi="仿宋_GB2312" w:eastAsia="仿宋_GB2312" w:cs="仿宋_GB2312"/>
          <w:b w:val="0"/>
          <w:bCs w:val="0"/>
          <w:sz w:val="32"/>
          <w:szCs w:val="32"/>
        </w:rPr>
        <w:t>份</w:t>
      </w:r>
      <w:r>
        <w:rPr>
          <w:rFonts w:hint="eastAsia" w:ascii="仿宋_GB2312" w:hAnsi="仿宋_GB2312" w:eastAsia="仿宋_GB2312" w:cs="仿宋_GB2312"/>
          <w:b w:val="0"/>
          <w:bCs w:val="0"/>
          <w:sz w:val="32"/>
          <w:szCs w:val="32"/>
          <w:lang w:eastAsia="zh-CN"/>
        </w:rPr>
        <w:t>，</w:t>
      </w:r>
      <w:r>
        <w:rPr>
          <w:rFonts w:hint="eastAsia" w:ascii="仿宋_GB2312" w:hAnsi="仿宋_GB2312" w:eastAsia="仿宋_GB2312" w:cs="仿宋_GB2312"/>
          <w:b w:val="0"/>
          <w:bCs w:val="0"/>
          <w:sz w:val="32"/>
          <w:szCs w:val="32"/>
        </w:rPr>
        <w:t>A4纸（特殊规定的除外）正反面打印/复印，加盖申报单位公章</w:t>
      </w:r>
      <w:r>
        <w:rPr>
          <w:rFonts w:hint="eastAsia" w:ascii="仿宋_GB2312" w:hAnsi="仿宋_GB2312" w:eastAsia="仿宋_GB2312" w:cs="仿宋_GB2312"/>
          <w:b w:val="0"/>
          <w:bCs w:val="0"/>
          <w:sz w:val="32"/>
          <w:szCs w:val="32"/>
          <w:lang w:eastAsia="zh-CN"/>
        </w:rPr>
        <w:t>（</w:t>
      </w:r>
      <w:r>
        <w:rPr>
          <w:rFonts w:hint="eastAsia" w:ascii="仿宋_GB2312" w:hAnsi="仿宋_GB2312" w:eastAsia="仿宋_GB2312" w:cs="仿宋_GB2312"/>
          <w:b w:val="0"/>
          <w:bCs w:val="0"/>
          <w:sz w:val="32"/>
          <w:szCs w:val="32"/>
        </w:rPr>
        <w:t>多页的还需加盖骑缝印章</w:t>
      </w:r>
      <w:r>
        <w:rPr>
          <w:rFonts w:hint="eastAsia" w:ascii="仿宋_GB2312" w:hAnsi="仿宋_GB2312" w:eastAsia="仿宋_GB2312" w:cs="仿宋_GB2312"/>
          <w:b w:val="0"/>
          <w:bCs w:val="0"/>
          <w:sz w:val="32"/>
          <w:szCs w:val="32"/>
          <w:lang w:eastAsia="zh-CN"/>
        </w:rPr>
        <w:t>）</w:t>
      </w:r>
      <w:r>
        <w:rPr>
          <w:rFonts w:hint="eastAsia" w:ascii="仿宋_GB2312" w:hAnsi="仿宋_GB2312" w:eastAsia="仿宋_GB2312" w:cs="仿宋_GB2312"/>
          <w:b w:val="0"/>
          <w:bCs w:val="0"/>
          <w:sz w:val="32"/>
          <w:szCs w:val="32"/>
        </w:rPr>
        <w:t>，非空白页（含封面）需连续编写页码，</w:t>
      </w:r>
      <w:r>
        <w:rPr>
          <w:rFonts w:hint="eastAsia" w:ascii="仿宋_GB2312" w:hAnsi="仿宋_GB2312" w:eastAsia="仿宋_GB2312" w:cs="仿宋_GB2312"/>
          <w:b w:val="0"/>
          <w:bCs w:val="0"/>
          <w:sz w:val="32"/>
          <w:szCs w:val="32"/>
          <w:shd w:val="clear" w:color="auto" w:fill="FFFFFF"/>
        </w:rPr>
        <w:t>胶装成册</w:t>
      </w:r>
      <w:r>
        <w:rPr>
          <w:rFonts w:hint="eastAsia" w:ascii="仿宋_GB2312" w:hAnsi="仿宋_GB2312" w:eastAsia="仿宋_GB2312" w:cs="仿宋_GB2312"/>
          <w:b w:val="0"/>
          <w:bCs w:val="0"/>
          <w:sz w:val="32"/>
          <w:szCs w:val="32"/>
          <w:shd w:val="clear" w:color="auto" w:fill="FFFFFF"/>
          <w:lang w:eastAsia="zh-CN"/>
        </w:rPr>
        <w:t>。</w:t>
      </w:r>
      <w:r>
        <w:rPr>
          <w:rFonts w:hint="eastAsia" w:ascii="仿宋_GB2312" w:hAnsi="仿宋_GB2312" w:eastAsia="仿宋_GB2312" w:cs="仿宋_GB2312"/>
          <w:b w:val="0"/>
          <w:bCs w:val="0"/>
          <w:sz w:val="32"/>
          <w:szCs w:val="32"/>
          <w:lang w:val="en-US" w:eastAsia="zh-CN"/>
        </w:rPr>
        <w:t>并提供电子版</w:t>
      </w:r>
      <w:r>
        <w:rPr>
          <w:rFonts w:hint="eastAsia" w:ascii="仿宋_GB2312" w:hAnsi="仿宋_GB2312" w:eastAsia="仿宋_GB2312" w:cs="仿宋_GB2312"/>
          <w:b w:val="0"/>
          <w:bCs w:val="0"/>
          <w:sz w:val="32"/>
          <w:szCs w:val="32"/>
        </w:rPr>
        <w:t>。</w:t>
      </w:r>
    </w:p>
    <w:p>
      <w:pPr>
        <w:keepNext w:val="0"/>
        <w:keepLines w:val="0"/>
        <w:pageBreakBefore w:val="0"/>
        <w:widowControl w:val="0"/>
        <w:numPr>
          <w:ilvl w:val="0"/>
          <w:numId w:val="0"/>
        </w:numPr>
        <w:kinsoku/>
        <w:wordWrap/>
        <w:overflowPunct/>
        <w:topLinePunct w:val="0"/>
        <w:autoSpaceDE/>
        <w:autoSpaceDN/>
        <w:bidi w:val="0"/>
        <w:adjustRightInd/>
        <w:snapToGrid/>
        <w:spacing w:beforeLines="0" w:afterLines="0" w:line="560" w:lineRule="exact"/>
        <w:ind w:firstLine="640"/>
        <w:jc w:val="left"/>
        <w:textAlignment w:val="auto"/>
        <w:rPr>
          <w:rFonts w:hint="default" w:ascii="仿宋_GB2312" w:hAnsi="仿宋_GB2312" w:eastAsia="仿宋_GB2312" w:cs="仿宋_GB2312"/>
          <w:sz w:val="32"/>
          <w:szCs w:val="32"/>
          <w:lang w:val="en-US" w:eastAsia="zh-CN"/>
        </w:rPr>
      </w:pPr>
      <w:r>
        <w:rPr>
          <w:rFonts w:hint="eastAsia" w:ascii="黑体" w:hAnsi="黑体" w:eastAsia="黑体" w:cs="仿宋_GB2312"/>
          <w:bCs/>
          <w:color w:val="000000"/>
          <w:sz w:val="32"/>
          <w:szCs w:val="32"/>
          <w:lang w:val="en-US" w:eastAsia="zh-CN"/>
        </w:rPr>
        <w:t>五、</w:t>
      </w:r>
      <w:r>
        <w:rPr>
          <w:rFonts w:hint="eastAsia" w:ascii="黑体" w:hAnsi="黑体" w:eastAsia="黑体" w:cs="仿宋_GB2312"/>
          <w:bCs/>
          <w:color w:val="000000"/>
          <w:sz w:val="32"/>
          <w:szCs w:val="32"/>
        </w:rPr>
        <w:t>受理机关与时间</w:t>
      </w:r>
    </w:p>
    <w:p>
      <w:pPr>
        <w:autoSpaceDE w:val="0"/>
        <w:spacing w:line="540" w:lineRule="exact"/>
        <w:ind w:firstLine="640" w:firstLineChars="200"/>
        <w:contextualSpacing/>
        <w:rPr>
          <w:rFonts w:hint="eastAsia" w:ascii="仿宋_GB2312" w:hAnsi="仿宋" w:eastAsia="仿宋_GB2312" w:cs="宋体"/>
          <w:color w:val="000000"/>
          <w:sz w:val="32"/>
          <w:szCs w:val="32"/>
        </w:rPr>
      </w:pPr>
      <w:r>
        <w:rPr>
          <w:rFonts w:hint="eastAsia" w:ascii="楷体_GB2312" w:hAnsi="楷体_GB2312" w:eastAsia="楷体_GB2312" w:cs="楷体_GB2312"/>
          <w:b w:val="0"/>
          <w:bCs w:val="0"/>
          <w:color w:val="000000"/>
          <w:sz w:val="32"/>
          <w:szCs w:val="32"/>
        </w:rPr>
        <w:t>（一）受理机关：</w:t>
      </w:r>
      <w:r>
        <w:rPr>
          <w:rFonts w:hint="eastAsia" w:ascii="仿宋_GB2312" w:hAnsi="仿宋_GB2312" w:eastAsia="仿宋_GB2312" w:cs="仿宋_GB2312"/>
          <w:sz w:val="32"/>
          <w:szCs w:val="32"/>
          <w:lang w:val="en-US" w:eastAsia="zh-CN"/>
        </w:rPr>
        <w:t>区经济发展和统计局</w:t>
      </w:r>
      <w:r>
        <w:rPr>
          <w:rFonts w:hint="eastAsia" w:ascii="仿宋_GB2312" w:hAnsi="仿宋" w:eastAsia="仿宋_GB2312" w:cs="宋体"/>
          <w:color w:val="000000"/>
          <w:sz w:val="32"/>
          <w:szCs w:val="32"/>
        </w:rPr>
        <w:t>。</w:t>
      </w:r>
    </w:p>
    <w:p>
      <w:pPr>
        <w:numPr>
          <w:ilvl w:val="0"/>
          <w:numId w:val="0"/>
        </w:numPr>
        <w:autoSpaceDE/>
        <w:adjustRightInd/>
        <w:snapToGrid/>
        <w:spacing w:beforeLines="0" w:afterLines="0" w:line="560" w:lineRule="exact"/>
        <w:ind w:firstLine="640" w:firstLineChars="200"/>
        <w:jc w:val="left"/>
        <w:outlineLvl w:val="9"/>
        <w:rPr>
          <w:rFonts w:hint="eastAsia" w:ascii="仿宋_GB2312" w:hAnsi="宋体" w:eastAsia="仿宋_GB2312"/>
          <w:color w:val="000000"/>
          <w:sz w:val="32"/>
          <w:szCs w:val="32"/>
        </w:rPr>
      </w:pPr>
      <w:r>
        <w:rPr>
          <w:rFonts w:hint="eastAsia" w:ascii="楷体_GB2312" w:hAnsi="楷体_GB2312" w:eastAsia="楷体_GB2312" w:cs="楷体_GB2312"/>
          <w:b w:val="0"/>
          <w:bCs w:val="0"/>
          <w:color w:val="000000"/>
          <w:kern w:val="0"/>
          <w:sz w:val="32"/>
          <w:szCs w:val="32"/>
        </w:rPr>
        <w:t>（二）</w:t>
      </w:r>
      <w:r>
        <w:rPr>
          <w:rFonts w:hint="eastAsia" w:ascii="楷体_GB2312" w:hAnsi="楷体_GB2312" w:eastAsia="楷体_GB2312" w:cs="楷体_GB2312"/>
          <w:b w:val="0"/>
          <w:bCs w:val="0"/>
          <w:color w:val="000000"/>
          <w:kern w:val="0"/>
          <w:sz w:val="32"/>
          <w:szCs w:val="32"/>
          <w:lang w:val="en-US" w:eastAsia="zh-CN"/>
        </w:rPr>
        <w:t>申报</w:t>
      </w:r>
      <w:r>
        <w:rPr>
          <w:rFonts w:hint="eastAsia" w:ascii="楷体_GB2312" w:hAnsi="楷体_GB2312" w:eastAsia="楷体_GB2312" w:cs="楷体_GB2312"/>
          <w:b w:val="0"/>
          <w:bCs w:val="0"/>
          <w:color w:val="000000"/>
          <w:kern w:val="0"/>
          <w:sz w:val="32"/>
          <w:szCs w:val="32"/>
        </w:rPr>
        <w:t>时间：</w:t>
      </w:r>
      <w:r>
        <w:rPr>
          <w:rFonts w:hint="eastAsia" w:ascii="仿宋_GB2312" w:hAnsi="仿宋_GB2312" w:eastAsia="仿宋_GB2312" w:cs="仿宋_GB2312"/>
          <w:sz w:val="32"/>
          <w:szCs w:val="32"/>
          <w:lang w:val="en-US" w:eastAsia="zh-CN"/>
        </w:rPr>
        <w:t>区经济发展和统计局于每年</w:t>
      </w:r>
      <w:r>
        <w:rPr>
          <w:rFonts w:hint="eastAsia" w:ascii="仿宋_GB2312" w:hAnsi="仿宋_GB2312" w:cs="仿宋_GB2312"/>
          <w:sz w:val="32"/>
          <w:szCs w:val="32"/>
          <w:lang w:val="en-US" w:eastAsia="zh-CN"/>
        </w:rPr>
        <w:t>8月</w:t>
      </w:r>
      <w:r>
        <w:rPr>
          <w:rFonts w:hint="eastAsia" w:ascii="仿宋_GB2312" w:hAnsi="仿宋_GB2312" w:eastAsia="仿宋_GB2312" w:cs="仿宋_GB2312"/>
          <w:sz w:val="32"/>
          <w:szCs w:val="32"/>
          <w:lang w:val="en-US" w:eastAsia="zh-CN"/>
        </w:rPr>
        <w:t>组织申报，具体受理时间以申报通知为准。申报主体可关注区经济发展和统计局官方网站，及时掌握申报信息。</w:t>
      </w:r>
      <w:r>
        <w:rPr>
          <w:rFonts w:hint="eastAsia" w:ascii="仿宋_GB2312" w:hAnsi="宋体" w:eastAsia="仿宋_GB2312"/>
          <w:color w:val="000000"/>
          <w:sz w:val="32"/>
          <w:szCs w:val="32"/>
        </w:rPr>
        <w:t xml:space="preserve"> </w:t>
      </w:r>
    </w:p>
    <w:p>
      <w:pPr>
        <w:keepNext w:val="0"/>
        <w:keepLines w:val="0"/>
        <w:pageBreakBefore w:val="0"/>
        <w:widowControl/>
        <w:numPr>
          <w:ilvl w:val="0"/>
          <w:numId w:val="0"/>
        </w:numPr>
        <w:kinsoku/>
        <w:wordWrap/>
        <w:overflowPunct/>
        <w:topLinePunct w:val="0"/>
        <w:autoSpaceDE w:val="0"/>
        <w:autoSpaceDN/>
        <w:bidi w:val="0"/>
        <w:adjustRightInd/>
        <w:snapToGrid/>
        <w:spacing w:beforeLines="0" w:afterLines="0" w:line="540" w:lineRule="exact"/>
        <w:ind w:firstLine="640" w:firstLineChars="200"/>
        <w:contextualSpacing/>
        <w:jc w:val="left"/>
        <w:textAlignment w:val="auto"/>
        <w:rPr>
          <w:rFonts w:hint="eastAsia" w:ascii="仿宋_GB2312" w:hAnsi="仿宋_GB2312" w:eastAsia="仿宋_GB2312" w:cs="仿宋_GB2312"/>
          <w:sz w:val="32"/>
          <w:szCs w:val="32"/>
          <w:lang w:val="en-US" w:eastAsia="zh-CN"/>
        </w:rPr>
      </w:pPr>
      <w:r>
        <w:rPr>
          <w:rFonts w:hint="eastAsia" w:ascii="楷体_GB2312" w:hAnsi="楷体_GB2312" w:eastAsia="楷体_GB2312" w:cs="楷体_GB2312"/>
          <w:b w:val="0"/>
          <w:bCs w:val="0"/>
          <w:color w:val="000000"/>
          <w:kern w:val="0"/>
          <w:sz w:val="32"/>
          <w:szCs w:val="32"/>
        </w:rPr>
        <w:t>（三）</w:t>
      </w:r>
      <w:r>
        <w:rPr>
          <w:rFonts w:hint="eastAsia" w:ascii="楷体_GB2312" w:hAnsi="楷体_GB2312" w:eastAsia="楷体_GB2312" w:cs="楷体_GB2312"/>
          <w:b w:val="0"/>
          <w:bCs w:val="0"/>
          <w:color w:val="000000"/>
          <w:kern w:val="0"/>
          <w:sz w:val="32"/>
          <w:szCs w:val="32"/>
          <w:lang w:val="en-US" w:eastAsia="zh-CN"/>
        </w:rPr>
        <w:t>申报</w:t>
      </w:r>
      <w:r>
        <w:rPr>
          <w:rFonts w:hint="eastAsia" w:ascii="楷体_GB2312" w:hAnsi="楷体_GB2312" w:eastAsia="楷体_GB2312" w:cs="楷体_GB2312"/>
          <w:b w:val="0"/>
          <w:bCs w:val="0"/>
          <w:color w:val="000000"/>
          <w:kern w:val="0"/>
          <w:sz w:val="32"/>
          <w:szCs w:val="32"/>
        </w:rPr>
        <w:t>地点</w:t>
      </w:r>
      <w:r>
        <w:rPr>
          <w:rFonts w:hint="eastAsia" w:ascii="楷体_GB2312" w:hAnsi="楷体_GB2312" w:eastAsia="楷体_GB2312" w:cs="楷体_GB2312"/>
          <w:b w:val="0"/>
          <w:bCs w:val="0"/>
          <w:color w:val="000000"/>
          <w:kern w:val="0"/>
          <w:sz w:val="32"/>
          <w:szCs w:val="32"/>
          <w:lang w:val="en-US" w:eastAsia="zh-CN"/>
        </w:rPr>
        <w:t>及联系电话</w:t>
      </w:r>
      <w:r>
        <w:rPr>
          <w:rFonts w:hint="eastAsia" w:ascii="楷体_GB2312" w:hAnsi="楷体_GB2312" w:eastAsia="楷体_GB2312" w:cs="楷体_GB2312"/>
          <w:b w:val="0"/>
          <w:bCs w:val="0"/>
          <w:color w:val="000000"/>
          <w:kern w:val="0"/>
          <w:sz w:val="32"/>
          <w:szCs w:val="32"/>
        </w:rPr>
        <w:t>：</w:t>
      </w:r>
      <w:r>
        <w:rPr>
          <w:rFonts w:hint="eastAsia" w:ascii="仿宋_GB2312" w:hAnsi="仿宋_GB2312" w:eastAsia="仿宋_GB2312" w:cs="仿宋_GB2312"/>
          <w:b w:val="0"/>
          <w:bCs w:val="0"/>
          <w:color w:val="auto"/>
          <w:kern w:val="2"/>
          <w:sz w:val="32"/>
          <w:szCs w:val="32"/>
          <w:lang w:val="en-US" w:eastAsia="zh-CN"/>
        </w:rPr>
        <w:t>大亚湾开发区中兴南路1118号区管委会主楼D20</w:t>
      </w:r>
      <w:r>
        <w:rPr>
          <w:rFonts w:hint="eastAsia" w:ascii="仿宋_GB2312" w:hAnsi="仿宋_GB2312" w:cs="仿宋_GB2312"/>
          <w:b w:val="0"/>
          <w:bCs w:val="0"/>
          <w:color w:val="auto"/>
          <w:kern w:val="2"/>
          <w:sz w:val="32"/>
          <w:szCs w:val="32"/>
          <w:lang w:val="en-US" w:eastAsia="zh-CN"/>
        </w:rPr>
        <w:t>7</w:t>
      </w:r>
      <w:r>
        <w:rPr>
          <w:rFonts w:hint="eastAsia" w:ascii="仿宋_GB2312" w:hAnsi="仿宋_GB2312" w:eastAsia="仿宋_GB2312" w:cs="仿宋_GB2312"/>
          <w:b w:val="0"/>
          <w:bCs w:val="0"/>
          <w:color w:val="auto"/>
          <w:kern w:val="2"/>
          <w:sz w:val="32"/>
          <w:szCs w:val="32"/>
          <w:lang w:val="en-US" w:eastAsia="zh-CN"/>
        </w:rPr>
        <w:t>室</w:t>
      </w:r>
      <w:r>
        <w:rPr>
          <w:rFonts w:hint="eastAsia" w:ascii="仿宋_GB2312" w:hAnsi="仿宋_GB2312" w:eastAsia="仿宋_GB2312" w:cs="仿宋_GB2312"/>
          <w:sz w:val="32"/>
          <w:szCs w:val="32"/>
          <w:lang w:val="en-US" w:eastAsia="zh-CN"/>
        </w:rPr>
        <w:t>区经济发展和统计局工业</w:t>
      </w:r>
      <w:r>
        <w:rPr>
          <w:rFonts w:hint="eastAsia" w:ascii="仿宋_GB2312" w:hAnsi="仿宋_GB2312" w:cs="仿宋_GB2312"/>
          <w:sz w:val="32"/>
          <w:szCs w:val="32"/>
          <w:lang w:val="en-US" w:eastAsia="zh-CN"/>
        </w:rPr>
        <w:t>园区组</w:t>
      </w:r>
      <w:r>
        <w:rPr>
          <w:rFonts w:hint="eastAsia" w:ascii="仿宋_GB2312" w:hAnsi="仿宋_GB2312" w:eastAsia="仿宋_GB2312" w:cs="仿宋_GB2312"/>
          <w:sz w:val="32"/>
          <w:szCs w:val="32"/>
          <w:lang w:val="en-US" w:eastAsia="zh-CN"/>
        </w:rPr>
        <w:t>，联系电话：0752-5562</w:t>
      </w:r>
      <w:r>
        <w:rPr>
          <w:rFonts w:hint="eastAsia" w:ascii="仿宋_GB2312" w:hAnsi="仿宋_GB2312" w:cs="仿宋_GB2312"/>
          <w:sz w:val="32"/>
          <w:szCs w:val="32"/>
          <w:lang w:val="en-US" w:eastAsia="zh-CN"/>
        </w:rPr>
        <w:t>190</w:t>
      </w:r>
      <w:r>
        <w:rPr>
          <w:rFonts w:hint="eastAsia" w:ascii="仿宋_GB2312" w:hAnsi="仿宋_GB2312" w:eastAsia="仿宋_GB2312" w:cs="仿宋_GB2312"/>
          <w:sz w:val="32"/>
          <w:szCs w:val="32"/>
          <w:lang w:val="en-US" w:eastAsia="zh-CN"/>
        </w:rPr>
        <w:t>。</w:t>
      </w:r>
    </w:p>
    <w:p>
      <w:pPr>
        <w:keepNext w:val="0"/>
        <w:keepLines w:val="0"/>
        <w:pageBreakBefore w:val="0"/>
        <w:widowControl/>
        <w:numPr>
          <w:ilvl w:val="0"/>
          <w:numId w:val="0"/>
        </w:numPr>
        <w:kinsoku/>
        <w:wordWrap/>
        <w:overflowPunct/>
        <w:topLinePunct w:val="0"/>
        <w:autoSpaceDE w:val="0"/>
        <w:autoSpaceDN/>
        <w:bidi w:val="0"/>
        <w:adjustRightInd/>
        <w:snapToGrid/>
        <w:spacing w:beforeLines="0" w:afterLines="0" w:line="540" w:lineRule="exact"/>
        <w:ind w:firstLine="640" w:firstLineChars="200"/>
        <w:contextualSpacing/>
        <w:jc w:val="left"/>
        <w:textAlignment w:val="auto"/>
        <w:rPr>
          <w:rFonts w:hint="default" w:ascii="黑体" w:hAnsi="黑体" w:eastAsia="黑体" w:cs="黑体"/>
          <w:sz w:val="32"/>
          <w:szCs w:val="32"/>
          <w:lang w:val="en-US" w:eastAsia="zh-CN"/>
        </w:rPr>
      </w:pPr>
      <w:r>
        <w:rPr>
          <w:rFonts w:hint="eastAsia" w:ascii="黑体" w:hAnsi="黑体" w:eastAsia="黑体" w:cs="黑体"/>
          <w:sz w:val="32"/>
          <w:szCs w:val="32"/>
          <w:lang w:val="en-US" w:eastAsia="zh-CN"/>
        </w:rPr>
        <w:t>六、申报核准流程</w:t>
      </w:r>
    </w:p>
    <w:p>
      <w:pPr>
        <w:wordWrap w:val="0"/>
        <w:autoSpaceDE w:val="0"/>
        <w:spacing w:line="540" w:lineRule="exact"/>
        <w:ind w:firstLine="640" w:firstLineChars="200"/>
        <w:contextualSpacing/>
        <w:rPr>
          <w:rFonts w:hint="default" w:ascii="仿宋_GB2312" w:hAnsi="宋体" w:eastAsia="仿宋_GB2312"/>
          <w:color w:val="000000"/>
          <w:sz w:val="32"/>
          <w:szCs w:val="32"/>
          <w:lang w:val="en-US" w:eastAsia="zh-CN"/>
        </w:rPr>
      </w:pPr>
      <w:r>
        <w:rPr>
          <w:rFonts w:hint="eastAsia" w:ascii="楷体" w:hAnsi="楷体" w:eastAsia="楷体" w:cs="楷体"/>
          <w:color w:val="000000"/>
          <w:sz w:val="32"/>
          <w:szCs w:val="32"/>
          <w:lang w:val="en-US" w:eastAsia="zh-CN"/>
        </w:rPr>
        <w:t>（一）</w:t>
      </w:r>
      <w:r>
        <w:rPr>
          <w:rFonts w:hint="eastAsia" w:ascii="仿宋_GB2312" w:hAnsi="宋体" w:eastAsia="仿宋_GB2312"/>
          <w:color w:val="000000"/>
          <w:sz w:val="32"/>
          <w:szCs w:val="32"/>
          <w:lang w:val="en-US" w:eastAsia="zh-CN"/>
        </w:rPr>
        <w:t>申报主体在广东财政惠企利民服务平台（粤财扶助）（网址:https://czbt.czt.gd.gov.cn/）进行线上申请，并将纸质申报书报送至区经济发展和统计局；</w:t>
      </w:r>
    </w:p>
    <w:p>
      <w:pPr>
        <w:wordWrap w:val="0"/>
        <w:autoSpaceDE w:val="0"/>
        <w:spacing w:line="540" w:lineRule="exact"/>
        <w:ind w:firstLine="640" w:firstLineChars="200"/>
        <w:contextualSpacing/>
        <w:rPr>
          <w:rFonts w:hint="default" w:ascii="仿宋_GB2312" w:hAnsi="仿宋_GB2312" w:eastAsia="仿宋_GB2312" w:cs="仿宋_GB2312"/>
          <w:sz w:val="32"/>
          <w:szCs w:val="32"/>
          <w:lang w:val="en-US" w:eastAsia="zh-CN"/>
        </w:rPr>
      </w:pPr>
      <w:r>
        <w:rPr>
          <w:rFonts w:hint="eastAsia" w:ascii="楷体" w:hAnsi="楷体" w:eastAsia="楷体" w:cs="楷体"/>
          <w:color w:val="000000"/>
          <w:sz w:val="32"/>
          <w:szCs w:val="32"/>
          <w:lang w:val="en-US" w:eastAsia="zh-CN"/>
        </w:rPr>
        <w:t>（二）</w:t>
      </w:r>
      <w:r>
        <w:rPr>
          <w:rFonts w:hint="eastAsia" w:ascii="仿宋_GB2312" w:hAnsi="仿宋_GB2312" w:eastAsia="仿宋_GB2312" w:cs="仿宋_GB2312"/>
          <w:sz w:val="32"/>
          <w:szCs w:val="32"/>
          <w:lang w:val="en-US" w:eastAsia="zh-CN"/>
        </w:rPr>
        <w:t>区经济发展和统计局汇总企业申报材料，</w:t>
      </w:r>
      <w:r>
        <w:rPr>
          <w:rFonts w:hint="eastAsia" w:ascii="Times New Roman" w:hAnsi="Times New Roman" w:eastAsia="仿宋_GB2312" w:cs="仿宋_GB2312"/>
          <w:color w:val="auto"/>
          <w:sz w:val="32"/>
          <w:szCs w:val="32"/>
          <w:lang w:val="en-US" w:eastAsia="zh-CN"/>
        </w:rPr>
        <w:t>征求</w:t>
      </w:r>
      <w:r>
        <w:rPr>
          <w:rFonts w:hint="eastAsia" w:ascii="Times New Roman" w:hAnsi="Times New Roman" w:cs="仿宋_GB2312"/>
          <w:color w:val="auto"/>
          <w:sz w:val="32"/>
          <w:szCs w:val="32"/>
          <w:highlight w:val="none"/>
          <w:lang w:val="en-US" w:eastAsia="zh-CN"/>
        </w:rPr>
        <w:t>市工业和信息化局</w:t>
      </w:r>
      <w:r>
        <w:rPr>
          <w:rFonts w:hint="eastAsia" w:ascii="Times New Roman" w:hAnsi="Times New Roman" w:eastAsia="仿宋_GB2312" w:cs="仿宋_GB2312"/>
          <w:color w:val="auto"/>
          <w:sz w:val="32"/>
          <w:szCs w:val="32"/>
          <w:lang w:val="en-US" w:eastAsia="zh-CN"/>
        </w:rPr>
        <w:t>意见</w:t>
      </w:r>
      <w:r>
        <w:rPr>
          <w:rFonts w:hint="eastAsia" w:ascii="仿宋_GB2312" w:hAnsi="仿宋_GB2312" w:eastAsia="仿宋_GB2312" w:cs="仿宋_GB2312"/>
          <w:sz w:val="32"/>
          <w:szCs w:val="32"/>
          <w:lang w:val="en-US" w:eastAsia="zh-CN"/>
        </w:rPr>
        <w:t>，拟定奖励资金安排计划核算表。</w:t>
      </w:r>
    </w:p>
    <w:p>
      <w:pPr>
        <w:wordWrap w:val="0"/>
        <w:autoSpaceDE w:val="0"/>
        <w:spacing w:line="540" w:lineRule="exact"/>
        <w:ind w:firstLine="640" w:firstLineChars="200"/>
        <w:contextualSpacing/>
        <w:rPr>
          <w:rFonts w:hint="eastAsia" w:ascii="仿宋_GB2312" w:hAnsi="宋体" w:eastAsia="仿宋_GB2312"/>
          <w:color w:val="000000"/>
          <w:sz w:val="32"/>
          <w:szCs w:val="32"/>
          <w:lang w:eastAsia="zh-CN"/>
        </w:rPr>
      </w:pPr>
      <w:r>
        <w:rPr>
          <w:rFonts w:hint="eastAsia" w:ascii="楷体" w:hAnsi="楷体" w:eastAsia="楷体" w:cs="楷体"/>
          <w:color w:val="000000"/>
          <w:sz w:val="32"/>
          <w:szCs w:val="32"/>
          <w:lang w:val="en-US" w:eastAsia="zh-CN"/>
        </w:rPr>
        <w:t>（三）</w:t>
      </w:r>
      <w:r>
        <w:rPr>
          <w:rFonts w:hint="eastAsia" w:ascii="仿宋_GB2312" w:hAnsi="仿宋_GB2312" w:eastAsia="仿宋_GB2312" w:cs="仿宋_GB2312"/>
          <w:sz w:val="32"/>
          <w:szCs w:val="32"/>
          <w:lang w:val="en-US" w:eastAsia="zh-CN"/>
        </w:rPr>
        <w:t>征求区</w:t>
      </w:r>
      <w:r>
        <w:rPr>
          <w:rFonts w:hint="eastAsia" w:ascii="仿宋" w:hAnsi="仿宋" w:eastAsia="仿宋" w:cs="仿宋"/>
          <w:color w:val="auto"/>
          <w:sz w:val="32"/>
          <w:szCs w:val="32"/>
          <w:lang w:val="en-US" w:eastAsia="zh-CN"/>
        </w:rPr>
        <w:t>相关部门意见、向社会公示；</w:t>
      </w:r>
    </w:p>
    <w:p>
      <w:pPr>
        <w:keepNext w:val="0"/>
        <w:keepLines w:val="0"/>
        <w:pageBreakBefore w:val="0"/>
        <w:widowControl/>
        <w:numPr>
          <w:ilvl w:val="-1"/>
          <w:numId w:val="0"/>
        </w:numPr>
        <w:kinsoku/>
        <w:wordWrap w:val="0"/>
        <w:overflowPunct/>
        <w:topLinePunct w:val="0"/>
        <w:autoSpaceDE w:val="0"/>
        <w:autoSpaceDN/>
        <w:bidi w:val="0"/>
        <w:adjustRightInd/>
        <w:snapToGrid/>
        <w:spacing w:beforeLines="-2147483648" w:afterLines="-2147483648" w:line="540" w:lineRule="exact"/>
        <w:ind w:firstLine="640" w:firstLineChars="200"/>
        <w:contextualSpacing/>
        <w:jc w:val="left"/>
        <w:textAlignment w:val="auto"/>
        <w:rPr>
          <w:rFonts w:hint="eastAsia" w:ascii="仿宋_GB2312" w:hAnsi="仿宋_GB2312" w:eastAsia="仿宋_GB2312" w:cs="仿宋_GB2312"/>
          <w:color w:val="000000"/>
          <w:sz w:val="32"/>
          <w:szCs w:val="32"/>
          <w:lang w:val="en-US" w:eastAsia="zh-CN"/>
        </w:rPr>
      </w:pPr>
      <w:r>
        <w:rPr>
          <w:rFonts w:hint="eastAsia" w:ascii="楷体" w:hAnsi="楷体" w:eastAsia="楷体" w:cs="楷体"/>
          <w:color w:val="000000"/>
          <w:sz w:val="32"/>
          <w:szCs w:val="32"/>
          <w:lang w:eastAsia="zh-CN"/>
        </w:rPr>
        <w:t>（</w:t>
      </w:r>
      <w:r>
        <w:rPr>
          <w:rFonts w:hint="eastAsia" w:ascii="楷体" w:hAnsi="楷体" w:eastAsia="楷体" w:cs="楷体"/>
          <w:color w:val="000000"/>
          <w:sz w:val="32"/>
          <w:szCs w:val="32"/>
          <w:lang w:val="en-US" w:eastAsia="zh-CN"/>
        </w:rPr>
        <w:t>四</w:t>
      </w:r>
      <w:r>
        <w:rPr>
          <w:rFonts w:hint="eastAsia" w:ascii="楷体" w:hAnsi="楷体" w:eastAsia="楷体" w:cs="楷体"/>
          <w:color w:val="000000"/>
          <w:sz w:val="32"/>
          <w:szCs w:val="32"/>
          <w:lang w:eastAsia="zh-CN"/>
        </w:rPr>
        <w:t>）</w:t>
      </w:r>
      <w:r>
        <w:rPr>
          <w:rFonts w:hint="eastAsia" w:ascii="仿宋_GB2312" w:hAnsi="仿宋_GB2312" w:eastAsia="仿宋_GB2312" w:cs="仿宋_GB2312"/>
          <w:sz w:val="32"/>
          <w:szCs w:val="32"/>
          <w:lang w:val="en-US" w:eastAsia="zh-CN"/>
        </w:rPr>
        <w:t>提交区经济发展和统计局局务会、党组会</w:t>
      </w:r>
      <w:r>
        <w:rPr>
          <w:rFonts w:hint="eastAsia" w:ascii="仿宋_GB2312" w:hAnsi="宋体" w:eastAsia="仿宋_GB2312"/>
          <w:color w:val="000000"/>
          <w:sz w:val="32"/>
          <w:szCs w:val="32"/>
        </w:rPr>
        <w:t>审议</w:t>
      </w:r>
      <w:r>
        <w:rPr>
          <w:rFonts w:hint="eastAsia" w:ascii="仿宋_GB2312" w:hAnsi="宋体" w:eastAsia="仿宋_GB2312"/>
          <w:color w:val="000000"/>
          <w:sz w:val="32"/>
          <w:szCs w:val="32"/>
          <w:lang w:eastAsia="zh-CN"/>
        </w:rPr>
        <w:t>，</w:t>
      </w:r>
      <w:r>
        <w:rPr>
          <w:rFonts w:hint="eastAsia" w:ascii="仿宋_GB2312" w:hAnsi="仿宋_GB2312" w:eastAsia="仿宋_GB2312" w:cs="仿宋_GB2312"/>
          <w:color w:val="000000"/>
          <w:sz w:val="32"/>
          <w:szCs w:val="32"/>
          <w:lang w:val="en-US" w:eastAsia="zh-CN"/>
        </w:rPr>
        <w:t>报请区管委会审定，下达</w:t>
      </w:r>
      <w:r>
        <w:rPr>
          <w:rFonts w:hint="eastAsia" w:ascii="仿宋_GB2312" w:hAnsi="仿宋_GB2312" w:eastAsia="仿宋_GB2312" w:cs="仿宋_GB2312"/>
          <w:sz w:val="32"/>
          <w:szCs w:val="32"/>
          <w:lang w:val="en-US" w:eastAsia="zh-CN"/>
        </w:rPr>
        <w:t>奖励资金安排计划</w:t>
      </w:r>
      <w:r>
        <w:rPr>
          <w:rFonts w:hint="eastAsia" w:ascii="仿宋_GB2312" w:hAnsi="仿宋_GB2312" w:eastAsia="仿宋_GB2312" w:cs="仿宋_GB2312"/>
          <w:color w:val="000000"/>
          <w:sz w:val="32"/>
          <w:szCs w:val="32"/>
          <w:lang w:val="en-US" w:eastAsia="zh-CN"/>
        </w:rPr>
        <w:t>；</w:t>
      </w:r>
    </w:p>
    <w:p>
      <w:pPr>
        <w:keepNext w:val="0"/>
        <w:keepLines w:val="0"/>
        <w:pageBreakBefore w:val="0"/>
        <w:widowControl w:val="0"/>
        <w:numPr>
          <w:ilvl w:val="0"/>
          <w:numId w:val="0"/>
        </w:numPr>
        <w:kinsoku/>
        <w:wordWrap/>
        <w:overflowPunct/>
        <w:topLinePunct w:val="0"/>
        <w:autoSpaceDE/>
        <w:autoSpaceDN/>
        <w:bidi w:val="0"/>
        <w:adjustRightInd/>
        <w:snapToGrid/>
        <w:spacing w:beforeLines="0" w:afterLines="0" w:line="560" w:lineRule="exact"/>
        <w:ind w:firstLine="640"/>
        <w:jc w:val="left"/>
        <w:textAlignment w:val="auto"/>
        <w:rPr>
          <w:rFonts w:hint="eastAsia" w:ascii="仿宋_GB2312" w:hAnsi="仿宋_GB2312" w:eastAsia="仿宋_GB2312" w:cs="仿宋_GB2312"/>
          <w:color w:val="000000"/>
          <w:sz w:val="32"/>
          <w:szCs w:val="32"/>
          <w:lang w:val="en-US" w:eastAsia="zh-CN"/>
        </w:rPr>
      </w:pPr>
      <w:r>
        <w:rPr>
          <w:rFonts w:hint="eastAsia" w:ascii="楷体" w:hAnsi="楷体" w:eastAsia="楷体" w:cs="楷体"/>
          <w:color w:val="000000"/>
          <w:sz w:val="32"/>
          <w:szCs w:val="32"/>
          <w:lang w:val="en-US" w:eastAsia="zh-CN"/>
        </w:rPr>
        <w:t>（五）</w:t>
      </w:r>
      <w:r>
        <w:rPr>
          <w:rFonts w:hint="eastAsia" w:ascii="仿宋_GB2312" w:hAnsi="仿宋_GB2312" w:eastAsia="仿宋_GB2312" w:cs="仿宋_GB2312"/>
          <w:color w:val="auto"/>
          <w:sz w:val="32"/>
          <w:szCs w:val="32"/>
          <w:lang w:val="en-US" w:eastAsia="zh-CN"/>
        </w:rPr>
        <w:t>拨付奖</w:t>
      </w:r>
      <w:r>
        <w:rPr>
          <w:rFonts w:hint="eastAsia" w:ascii="仿宋_GB2312" w:hAnsi="仿宋_GB2312" w:eastAsia="仿宋_GB2312" w:cs="仿宋_GB2312"/>
          <w:color w:val="000000"/>
          <w:sz w:val="32"/>
          <w:szCs w:val="32"/>
          <w:lang w:val="en-US" w:eastAsia="zh-CN"/>
        </w:rPr>
        <w:t>励资金。</w:t>
      </w:r>
    </w:p>
    <w:p>
      <w:pPr>
        <w:numPr>
          <w:ilvl w:val="0"/>
          <w:numId w:val="0"/>
        </w:numPr>
        <w:spacing w:beforeLines="0" w:afterLines="0"/>
        <w:ind w:firstLine="640" w:firstLineChars="200"/>
        <w:jc w:val="left"/>
        <w:rPr>
          <w:rFonts w:hint="eastAsia" w:ascii="黑体" w:hAnsi="黑体" w:eastAsia="黑体" w:cs="仿宋_GB2312"/>
          <w:bCs/>
          <w:color w:val="000000"/>
          <w:sz w:val="32"/>
          <w:szCs w:val="32"/>
          <w:lang w:val="en-US" w:eastAsia="zh-CN"/>
        </w:rPr>
      </w:pPr>
      <w:r>
        <w:rPr>
          <w:rFonts w:hint="eastAsia" w:ascii="黑体" w:hAnsi="黑体" w:eastAsia="黑体" w:cs="仿宋_GB2312"/>
          <w:bCs/>
          <w:color w:val="000000"/>
          <w:sz w:val="32"/>
          <w:szCs w:val="32"/>
          <w:lang w:val="en-US" w:eastAsia="zh-CN"/>
        </w:rPr>
        <w:t>七</w:t>
      </w:r>
      <w:r>
        <w:rPr>
          <w:rFonts w:hint="eastAsia" w:ascii="黑体" w:hAnsi="黑体" w:eastAsia="黑体" w:cs="仿宋_GB2312"/>
          <w:bCs/>
          <w:color w:val="000000"/>
          <w:sz w:val="32"/>
          <w:szCs w:val="32"/>
        </w:rPr>
        <w:t>、</w:t>
      </w:r>
      <w:r>
        <w:rPr>
          <w:rFonts w:hint="eastAsia" w:ascii="黑体" w:hAnsi="黑体" w:eastAsia="黑体" w:cs="仿宋_GB2312"/>
          <w:bCs/>
          <w:color w:val="000000"/>
          <w:sz w:val="32"/>
          <w:szCs w:val="32"/>
          <w:lang w:eastAsia="zh-CN"/>
        </w:rPr>
        <w:t>核准</w:t>
      </w:r>
      <w:r>
        <w:rPr>
          <w:rFonts w:hint="eastAsia" w:ascii="黑体" w:hAnsi="黑体" w:eastAsia="黑体" w:cs="仿宋_GB2312"/>
          <w:bCs/>
          <w:color w:val="000000"/>
          <w:sz w:val="32"/>
          <w:szCs w:val="32"/>
        </w:rPr>
        <w:t>时限</w:t>
      </w:r>
    </w:p>
    <w:p>
      <w:pPr>
        <w:autoSpaceDE w:val="0"/>
        <w:spacing w:line="540" w:lineRule="exact"/>
        <w:ind w:firstLine="640" w:firstLineChars="200"/>
        <w:contextualSpacing/>
        <w:outlineLvl w:val="0"/>
        <w:rPr>
          <w:rFonts w:hint="eastAsia" w:ascii="仿宋_GB2312" w:eastAsia="仿宋_GB2312"/>
          <w:bCs/>
          <w:color w:val="000000"/>
          <w:sz w:val="32"/>
          <w:szCs w:val="32"/>
        </w:rPr>
      </w:pPr>
      <w:r>
        <w:rPr>
          <w:rFonts w:hint="eastAsia" w:ascii="仿宋_GB2312" w:eastAsia="仿宋_GB2312"/>
          <w:bCs/>
          <w:color w:val="000000"/>
          <w:sz w:val="32"/>
          <w:szCs w:val="32"/>
        </w:rPr>
        <w:t>集中申报，</w:t>
      </w:r>
      <w:r>
        <w:rPr>
          <w:rFonts w:hint="eastAsia" w:ascii="仿宋_GB2312" w:eastAsia="仿宋_GB2312"/>
          <w:bCs/>
          <w:color w:val="000000"/>
          <w:sz w:val="32"/>
          <w:szCs w:val="32"/>
          <w:lang w:eastAsia="zh-CN"/>
        </w:rPr>
        <w:t>自受理之日起</w:t>
      </w:r>
      <w:r>
        <w:rPr>
          <w:rFonts w:hint="eastAsia" w:ascii="仿宋_GB2312" w:eastAsia="仿宋_GB2312"/>
          <w:bCs/>
          <w:color w:val="000000"/>
          <w:sz w:val="32"/>
          <w:szCs w:val="32"/>
          <w:lang w:val="en-US" w:eastAsia="zh-CN"/>
        </w:rPr>
        <w:t>180个工作日</w:t>
      </w:r>
      <w:r>
        <w:rPr>
          <w:rFonts w:hint="eastAsia" w:ascii="仿宋_GB2312"/>
          <w:bCs/>
          <w:color w:val="000000"/>
          <w:sz w:val="32"/>
          <w:szCs w:val="32"/>
          <w:lang w:val="en-US" w:eastAsia="zh-CN"/>
        </w:rPr>
        <w:t>之内</w:t>
      </w:r>
      <w:r>
        <w:rPr>
          <w:rFonts w:hint="eastAsia" w:ascii="仿宋_GB2312" w:eastAsia="仿宋_GB2312"/>
          <w:bCs/>
          <w:color w:val="000000"/>
          <w:sz w:val="32"/>
          <w:szCs w:val="32"/>
        </w:rPr>
        <w:t>。</w:t>
      </w:r>
    </w:p>
    <w:p>
      <w:pPr>
        <w:autoSpaceDE w:val="0"/>
        <w:spacing w:line="540" w:lineRule="exact"/>
        <w:ind w:firstLine="640" w:firstLineChars="200"/>
        <w:contextualSpacing/>
        <w:outlineLvl w:val="0"/>
        <w:rPr>
          <w:rFonts w:hint="eastAsia" w:ascii="黑体" w:hAnsi="黑体" w:eastAsia="黑体" w:cs="仿宋_GB2312"/>
          <w:bCs/>
          <w:color w:val="000000"/>
          <w:sz w:val="32"/>
          <w:szCs w:val="32"/>
        </w:rPr>
      </w:pPr>
      <w:r>
        <w:rPr>
          <w:rFonts w:hint="eastAsia" w:ascii="黑体" w:hAnsi="黑体" w:eastAsia="黑体" w:cs="仿宋_GB2312"/>
          <w:bCs/>
          <w:color w:val="000000"/>
          <w:sz w:val="32"/>
          <w:szCs w:val="32"/>
          <w:lang w:val="en-US" w:eastAsia="zh-CN"/>
        </w:rPr>
        <w:t>八</w:t>
      </w:r>
      <w:r>
        <w:rPr>
          <w:rFonts w:hint="eastAsia" w:ascii="黑体" w:hAnsi="黑体" w:eastAsia="黑体" w:cs="仿宋_GB2312"/>
          <w:bCs/>
          <w:color w:val="000000"/>
          <w:sz w:val="32"/>
          <w:szCs w:val="32"/>
        </w:rPr>
        <w:t>、</w:t>
      </w:r>
      <w:r>
        <w:rPr>
          <w:rFonts w:hint="eastAsia" w:ascii="黑体" w:hAnsi="黑体" w:eastAsia="黑体" w:cs="仿宋_GB2312"/>
          <w:bCs/>
          <w:color w:val="000000"/>
          <w:sz w:val="32"/>
          <w:szCs w:val="32"/>
          <w:lang w:eastAsia="zh-CN"/>
        </w:rPr>
        <w:t>核准结果</w:t>
      </w:r>
      <w:r>
        <w:rPr>
          <w:rFonts w:hint="eastAsia" w:ascii="黑体" w:hAnsi="黑体" w:eastAsia="黑体" w:cs="仿宋_GB2312"/>
          <w:bCs/>
          <w:color w:val="000000"/>
          <w:sz w:val="32"/>
          <w:szCs w:val="32"/>
        </w:rPr>
        <w:t>及有效期限</w:t>
      </w:r>
    </w:p>
    <w:p>
      <w:pPr>
        <w:autoSpaceDE w:val="0"/>
        <w:spacing w:line="540" w:lineRule="exact"/>
        <w:ind w:firstLine="640" w:firstLineChars="200"/>
        <w:contextualSpacing/>
        <w:rPr>
          <w:rFonts w:hint="eastAsia" w:ascii="仿宋_GB2312" w:hAnsi="仿宋" w:eastAsia="仿宋_GB2312" w:cs="宋体"/>
          <w:color w:val="000000"/>
          <w:sz w:val="32"/>
          <w:szCs w:val="32"/>
        </w:rPr>
      </w:pPr>
      <w:r>
        <w:rPr>
          <w:rFonts w:hint="eastAsia" w:ascii="仿宋_GB2312" w:hAnsi="仿宋" w:eastAsia="仿宋_GB2312" w:cs="宋体"/>
          <w:color w:val="000000"/>
          <w:sz w:val="32"/>
          <w:szCs w:val="32"/>
          <w:lang w:eastAsia="zh-CN"/>
        </w:rPr>
        <w:t>核准结果</w:t>
      </w:r>
      <w:r>
        <w:rPr>
          <w:rFonts w:hint="eastAsia" w:ascii="仿宋_GB2312" w:hAnsi="仿宋" w:eastAsia="仿宋_GB2312" w:cs="宋体"/>
          <w:color w:val="000000"/>
          <w:sz w:val="32"/>
          <w:szCs w:val="32"/>
        </w:rPr>
        <w:t>：</w:t>
      </w:r>
      <w:r>
        <w:rPr>
          <w:rFonts w:hint="eastAsia" w:ascii="仿宋_GB2312" w:hAnsi="仿宋" w:eastAsia="仿宋_GB2312" w:cs="宋体"/>
          <w:color w:val="000000"/>
          <w:sz w:val="32"/>
          <w:szCs w:val="32"/>
          <w:lang w:val="en-US" w:eastAsia="zh-CN"/>
        </w:rPr>
        <w:t>区经济发展和统计局</w:t>
      </w:r>
      <w:r>
        <w:rPr>
          <w:rFonts w:hint="eastAsia" w:ascii="仿宋_GB2312" w:hAnsi="仿宋" w:eastAsia="仿宋_GB2312" w:cs="宋体"/>
          <w:color w:val="000000"/>
          <w:sz w:val="32"/>
          <w:szCs w:val="32"/>
        </w:rPr>
        <w:t>关于下达财政专项资金</w:t>
      </w:r>
      <w:r>
        <w:rPr>
          <w:rFonts w:hint="eastAsia" w:ascii="仿宋_GB2312" w:hAnsi="仿宋" w:eastAsia="仿宋_GB2312" w:cs="宋体"/>
          <w:color w:val="000000"/>
          <w:sz w:val="32"/>
          <w:szCs w:val="32"/>
          <w:lang w:eastAsia="zh-CN"/>
        </w:rPr>
        <w:t>奖励</w:t>
      </w:r>
      <w:r>
        <w:rPr>
          <w:rFonts w:hint="eastAsia" w:ascii="仿宋_GB2312" w:hAnsi="仿宋" w:eastAsia="仿宋_GB2312" w:cs="宋体"/>
          <w:color w:val="000000"/>
          <w:sz w:val="32"/>
          <w:szCs w:val="32"/>
        </w:rPr>
        <w:t>计划的通知。</w:t>
      </w:r>
    </w:p>
    <w:p>
      <w:pPr>
        <w:autoSpaceDE w:val="0"/>
        <w:spacing w:line="540" w:lineRule="exact"/>
        <w:ind w:firstLine="640" w:firstLineChars="200"/>
        <w:contextualSpacing/>
        <w:rPr>
          <w:rFonts w:hint="eastAsia" w:ascii="仿宋_GB2312" w:hAnsi="仿宋" w:eastAsia="仿宋_GB2312" w:cs="宋体"/>
          <w:color w:val="000000"/>
          <w:sz w:val="32"/>
          <w:szCs w:val="32"/>
        </w:rPr>
      </w:pPr>
      <w:r>
        <w:rPr>
          <w:rFonts w:hint="eastAsia" w:ascii="仿宋_GB2312" w:hAnsi="仿宋" w:eastAsia="仿宋_GB2312" w:cs="宋体"/>
          <w:color w:val="000000"/>
          <w:sz w:val="32"/>
          <w:szCs w:val="32"/>
        </w:rPr>
        <w:t>有效期限：申报单位应当在收到核准文件之日起</w:t>
      </w:r>
      <w:r>
        <w:rPr>
          <w:rFonts w:hint="eastAsia" w:ascii="仿宋_GB2312" w:hAnsi="仿宋" w:eastAsia="仿宋_GB2312" w:cs="宋体"/>
          <w:color w:val="000000"/>
          <w:sz w:val="32"/>
          <w:szCs w:val="32"/>
          <w:lang w:val="en-US" w:eastAsia="zh-CN"/>
        </w:rPr>
        <w:t>3</w:t>
      </w:r>
      <w:r>
        <w:rPr>
          <w:rFonts w:hint="eastAsia" w:ascii="仿宋_GB2312" w:hAnsi="仿宋" w:eastAsia="仿宋_GB2312" w:cs="宋体"/>
          <w:color w:val="000000"/>
          <w:sz w:val="32"/>
          <w:szCs w:val="32"/>
        </w:rPr>
        <w:t>0日内，按通知规定，携带相关资料到</w:t>
      </w:r>
      <w:r>
        <w:rPr>
          <w:rFonts w:hint="eastAsia" w:ascii="仿宋_GB2312" w:hAnsi="仿宋" w:eastAsia="仿宋_GB2312" w:cs="宋体"/>
          <w:color w:val="000000"/>
          <w:sz w:val="32"/>
          <w:szCs w:val="32"/>
          <w:lang w:val="en-US" w:eastAsia="zh-CN"/>
        </w:rPr>
        <w:t>区经济发展和统计</w:t>
      </w:r>
      <w:r>
        <w:rPr>
          <w:rFonts w:hint="eastAsia" w:ascii="仿宋_GB2312" w:hAnsi="仿宋" w:eastAsia="仿宋_GB2312" w:cs="宋体"/>
          <w:color w:val="000000"/>
          <w:sz w:val="32"/>
          <w:szCs w:val="32"/>
        </w:rPr>
        <w:t>局办理资金拨付手续。</w:t>
      </w:r>
    </w:p>
    <w:p>
      <w:pPr>
        <w:wordWrap w:val="0"/>
        <w:autoSpaceDE w:val="0"/>
        <w:adjustRightInd w:val="0"/>
        <w:snapToGrid w:val="0"/>
        <w:spacing w:line="540" w:lineRule="exact"/>
        <w:ind w:firstLine="640" w:firstLineChars="200"/>
        <w:rPr>
          <w:rFonts w:hint="eastAsia" w:ascii="黑体" w:hAnsi="黑体" w:eastAsia="黑体" w:cs="仿宋_GB2312"/>
          <w:bCs/>
          <w:color w:val="000000"/>
          <w:sz w:val="32"/>
          <w:szCs w:val="32"/>
        </w:rPr>
      </w:pPr>
      <w:r>
        <w:rPr>
          <w:rFonts w:hint="eastAsia" w:ascii="黑体" w:hAnsi="黑体" w:eastAsia="黑体" w:cs="仿宋_GB2312"/>
          <w:bCs/>
          <w:color w:val="000000"/>
          <w:sz w:val="32"/>
          <w:szCs w:val="32"/>
          <w:lang w:val="en-US" w:eastAsia="zh-CN"/>
        </w:rPr>
        <w:t>九</w:t>
      </w:r>
      <w:r>
        <w:rPr>
          <w:rFonts w:hint="eastAsia" w:ascii="黑体" w:hAnsi="黑体" w:eastAsia="黑体" w:cs="仿宋_GB2312"/>
          <w:bCs/>
          <w:color w:val="000000"/>
          <w:sz w:val="32"/>
          <w:szCs w:val="32"/>
        </w:rPr>
        <w:t>、注意事项</w:t>
      </w:r>
    </w:p>
    <w:p>
      <w:pPr>
        <w:wordWrap w:val="0"/>
        <w:autoSpaceDE w:val="0"/>
        <w:spacing w:line="540" w:lineRule="exact"/>
        <w:ind w:firstLine="640" w:firstLineChars="200"/>
        <w:contextualSpacing/>
        <w:rPr>
          <w:rFonts w:hint="eastAsia" w:ascii="仿宋_GB2312" w:hAnsi="仿宋" w:eastAsia="仿宋_GB2312" w:cs="宋体"/>
          <w:color w:val="000000"/>
          <w:sz w:val="32"/>
          <w:szCs w:val="32"/>
          <w:lang w:val="en-US" w:eastAsia="zh-CN"/>
        </w:rPr>
      </w:pPr>
      <w:r>
        <w:rPr>
          <w:rFonts w:hint="eastAsia" w:ascii="楷体" w:hAnsi="楷体" w:eastAsia="楷体" w:cs="楷体"/>
          <w:color w:val="000000"/>
          <w:sz w:val="32"/>
          <w:szCs w:val="32"/>
          <w:lang w:val="en-US" w:eastAsia="zh-CN"/>
        </w:rPr>
        <w:t>（一）</w:t>
      </w:r>
      <w:r>
        <w:rPr>
          <w:rFonts w:hint="eastAsia" w:ascii="仿宋_GB2312" w:hAnsi="仿宋" w:eastAsia="仿宋_GB2312" w:cs="宋体"/>
          <w:color w:val="000000"/>
          <w:sz w:val="32"/>
          <w:szCs w:val="32"/>
          <w:lang w:val="en-US" w:eastAsia="zh-CN"/>
        </w:rPr>
        <w:t>申报主体应对申报材料的真实性、合法性、完整性负责，如实提供本单位信用状况，作出承诺并依法承担违约责任，不得弄虚作假、套取、骗取专项资金，并签署申请奖励资金承诺书。</w:t>
      </w:r>
    </w:p>
    <w:p>
      <w:pPr>
        <w:wordWrap w:val="0"/>
        <w:autoSpaceDE w:val="0"/>
        <w:spacing w:line="540" w:lineRule="exact"/>
        <w:ind w:firstLine="640" w:firstLineChars="200"/>
        <w:contextualSpacing/>
        <w:rPr>
          <w:rFonts w:hint="eastAsia" w:ascii="仿宋_GB2312" w:hAnsi="仿宋" w:eastAsia="仿宋_GB2312" w:cs="宋体"/>
          <w:color w:val="000000"/>
          <w:sz w:val="32"/>
          <w:szCs w:val="32"/>
          <w:lang w:val="en-US" w:eastAsia="zh-CN"/>
        </w:rPr>
      </w:pPr>
      <w:r>
        <w:rPr>
          <w:rFonts w:hint="eastAsia" w:ascii="楷体" w:hAnsi="楷体" w:eastAsia="楷体" w:cs="楷体"/>
          <w:color w:val="000000"/>
          <w:sz w:val="32"/>
          <w:szCs w:val="32"/>
          <w:lang w:val="en-US" w:eastAsia="zh-CN"/>
        </w:rPr>
        <w:t>（二）</w:t>
      </w:r>
      <w:r>
        <w:rPr>
          <w:rFonts w:hint="eastAsia" w:ascii="仿宋_GB2312" w:hAnsi="仿宋" w:eastAsia="仿宋_GB2312" w:cs="宋体"/>
          <w:color w:val="000000"/>
          <w:sz w:val="32"/>
          <w:szCs w:val="32"/>
          <w:lang w:val="en-US" w:eastAsia="zh-CN"/>
        </w:rPr>
        <w:t>申报主体同一事项符合省、市其他扶持政策同类优惠条件的，除有明确规定的情况外，按照“从高不重复”原则执行。</w:t>
      </w:r>
    </w:p>
    <w:p>
      <w:pPr>
        <w:wordWrap w:val="0"/>
        <w:autoSpaceDE w:val="0"/>
        <w:spacing w:line="540" w:lineRule="exact"/>
        <w:ind w:firstLine="640" w:firstLineChars="200"/>
        <w:contextualSpacing/>
        <w:rPr>
          <w:rFonts w:hint="eastAsia" w:ascii="仿宋_GB2312" w:hAnsi="仿宋" w:eastAsia="仿宋_GB2312" w:cs="宋体"/>
          <w:color w:val="000000"/>
          <w:sz w:val="32"/>
          <w:szCs w:val="32"/>
          <w:lang w:val="en-US" w:eastAsia="zh-CN"/>
        </w:rPr>
      </w:pPr>
      <w:r>
        <w:rPr>
          <w:rFonts w:hint="eastAsia" w:ascii="楷体" w:hAnsi="楷体" w:eastAsia="楷体" w:cs="楷体"/>
          <w:color w:val="000000"/>
          <w:sz w:val="32"/>
          <w:szCs w:val="32"/>
          <w:lang w:val="en-US" w:eastAsia="zh-CN"/>
        </w:rPr>
        <w:t>（三）</w:t>
      </w:r>
      <w:r>
        <w:rPr>
          <w:rFonts w:hint="eastAsia" w:ascii="仿宋_GB2312" w:hAnsi="仿宋" w:eastAsia="仿宋_GB2312" w:cs="宋体"/>
          <w:color w:val="000000"/>
          <w:sz w:val="32"/>
          <w:szCs w:val="32"/>
          <w:lang w:val="en-US" w:eastAsia="zh-CN"/>
        </w:rPr>
        <w:t>获得专项资金的申报单位应加强对专项资金使用的管理，严格执行财务规章制度和会计核算办法，妥善保管项目资料。自觉接受财政、工信、审计等部门的绩效评价和监督检查，并按要求完成绩效自评工作。</w:t>
      </w:r>
    </w:p>
    <w:p>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left="0" w:leftChars="0" w:right="0" w:rightChars="0" w:firstLine="640" w:firstLineChars="200"/>
        <w:jc w:val="both"/>
        <w:textAlignment w:val="auto"/>
        <w:outlineLvl w:val="9"/>
        <w:rPr>
          <w:rFonts w:hint="eastAsia" w:ascii="Times New Roman" w:hAnsi="Times New Roman" w:eastAsia="黑体" w:cs="黑体"/>
          <w:color w:val="auto"/>
          <w:sz w:val="32"/>
          <w:szCs w:val="32"/>
          <w:lang w:val="en-US" w:eastAsia="zh-CN"/>
        </w:rPr>
      </w:pPr>
      <w:r>
        <w:rPr>
          <w:rFonts w:hint="eastAsia" w:ascii="楷体" w:hAnsi="楷体" w:eastAsia="楷体" w:cs="楷体"/>
          <w:color w:val="000000"/>
          <w:sz w:val="32"/>
          <w:szCs w:val="32"/>
          <w:lang w:val="en-US" w:eastAsia="zh-CN"/>
        </w:rPr>
        <w:t>（四）</w:t>
      </w:r>
      <w:r>
        <w:rPr>
          <w:rFonts w:hint="eastAsia" w:ascii="仿宋_GB2312" w:hAnsi="仿宋" w:eastAsia="仿宋_GB2312" w:cs="宋体"/>
          <w:color w:val="000000"/>
          <w:sz w:val="32"/>
          <w:szCs w:val="32"/>
          <w:lang w:val="en-US" w:eastAsia="zh-CN"/>
        </w:rPr>
        <w:t>区经济发展和统计局从未委托任何机构或个人代理本奖励计划的项目受理事宜，请申报单位自主申报，我局将严格按照标准和程序受理申请，不收取任何费用。如有任何机构或个人假借政府工作人员名义向企业收取费用的，请知情者向区经济发展和统计局举报。</w:t>
      </w:r>
    </w:p>
    <w:p>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left="0" w:leftChars="0" w:right="0" w:rightChars="0" w:firstLine="640" w:firstLineChars="200"/>
        <w:jc w:val="both"/>
        <w:textAlignment w:val="auto"/>
        <w:outlineLvl w:val="9"/>
        <w:rPr>
          <w:rFonts w:hint="eastAsia" w:ascii="Times New Roman" w:hAnsi="Times New Roman" w:eastAsia="黑体" w:cs="黑体"/>
          <w:color w:val="auto"/>
          <w:sz w:val="32"/>
          <w:szCs w:val="32"/>
          <w:lang w:val="en-US" w:eastAsia="zh-CN"/>
        </w:rPr>
      </w:pPr>
    </w:p>
    <w:p>
      <w:pPr>
        <w:keepNext w:val="0"/>
        <w:keepLines w:val="0"/>
        <w:pageBreakBefore w:val="0"/>
        <w:widowControl w:val="0"/>
        <w:kinsoku/>
        <w:wordWrap/>
        <w:overflowPunct/>
        <w:topLinePunct w:val="0"/>
        <w:autoSpaceDE/>
        <w:autoSpaceDN/>
        <w:bidi w:val="0"/>
        <w:adjustRightInd/>
        <w:snapToGrid/>
        <w:ind w:left="1478" w:leftChars="162" w:hanging="960" w:hangingChars="300"/>
        <w:jc w:val="both"/>
        <w:textAlignment w:val="auto"/>
        <w:rPr>
          <w:rFonts w:ascii="Times New Roman" w:hAnsi="Times New Roman" w:eastAsia="方正仿宋简体" w:cs="CESI仿宋-GB2312"/>
          <w:kern w:val="0"/>
          <w:sz w:val="32"/>
          <w:szCs w:val="32"/>
        </w:rPr>
      </w:pPr>
      <w:r>
        <w:rPr>
          <w:rFonts w:hint="eastAsia" w:ascii="Times New Roman" w:hAnsi="Times New Roman"/>
        </w:rPr>
        <w:t>附件：大亚湾开发区支持制造业企业技术改造奖励资金申报书</w:t>
      </w:r>
    </w:p>
    <w:p>
      <w:pPr>
        <w:widowControl/>
        <w:spacing w:line="600" w:lineRule="exact"/>
        <w:ind w:firstLine="640"/>
        <w:rPr>
          <w:rFonts w:ascii="Times New Roman" w:hAnsi="Times New Roman" w:eastAsia="CESI仿宋-GB2312" w:cs="CESI仿宋-GB2312"/>
          <w:kern w:val="0"/>
          <w:sz w:val="32"/>
          <w:szCs w:val="32"/>
        </w:rPr>
        <w:sectPr>
          <w:footerReference r:id="rId5" w:type="default"/>
          <w:pgSz w:w="11906" w:h="16838"/>
          <w:pgMar w:top="2098" w:right="1474" w:bottom="1984" w:left="1587" w:header="851" w:footer="992" w:gutter="0"/>
          <w:pgNumType w:fmt="decimal" w:start="1"/>
          <w:cols w:space="720" w:num="1"/>
          <w:docGrid w:type="lines" w:linePitch="312" w:charSpace="0"/>
        </w:sectPr>
      </w:pPr>
    </w:p>
    <w:p>
      <w:pPr>
        <w:keepNext w:val="0"/>
        <w:keepLines w:val="0"/>
        <w:pageBreakBefore w:val="0"/>
        <w:widowControl/>
        <w:kinsoku/>
        <w:wordWrap/>
        <w:overflowPunct/>
        <w:topLinePunct w:val="0"/>
        <w:autoSpaceDE/>
        <w:autoSpaceDN/>
        <w:bidi w:val="0"/>
        <w:adjustRightInd/>
        <w:snapToGrid/>
        <w:spacing w:line="600" w:lineRule="exact"/>
        <w:ind w:firstLine="0" w:firstLineChars="0"/>
        <w:jc w:val="left"/>
        <w:textAlignment w:val="auto"/>
        <w:rPr>
          <w:rFonts w:hint="eastAsia" w:ascii="仿宋_GB2312" w:hAnsi="仿宋_GB2312" w:eastAsia="仿宋_GB2312" w:cs="仿宋_GB2312"/>
          <w:bCs/>
          <w:kern w:val="0"/>
          <w:sz w:val="32"/>
          <w:szCs w:val="32"/>
        </w:rPr>
      </w:pPr>
      <w:r>
        <w:rPr>
          <w:rFonts w:hint="eastAsia" w:ascii="仿宋_GB2312" w:hAnsi="仿宋_GB2312" w:eastAsia="仿宋_GB2312" w:cs="仿宋_GB2312"/>
          <w:bCs/>
          <w:kern w:val="0"/>
          <w:sz w:val="32"/>
          <w:szCs w:val="32"/>
        </w:rPr>
        <w:t>附件</w:t>
      </w:r>
    </w:p>
    <w:p>
      <w:pPr>
        <w:widowControl/>
        <w:spacing w:line="600" w:lineRule="exact"/>
        <w:jc w:val="center"/>
        <w:rPr>
          <w:rFonts w:ascii="Times New Roman" w:hAnsi="Times New Roman" w:eastAsia="CESI仿宋-GB2312" w:cs="CESI仿宋-GB2312"/>
          <w:b/>
          <w:kern w:val="0"/>
          <w:sz w:val="44"/>
          <w:szCs w:val="44"/>
        </w:rPr>
      </w:pPr>
    </w:p>
    <w:p>
      <w:pPr>
        <w:keepNext w:val="0"/>
        <w:keepLines w:val="0"/>
        <w:pageBreakBefore w:val="0"/>
        <w:widowControl w:val="0"/>
        <w:kinsoku/>
        <w:wordWrap/>
        <w:overflowPunct/>
        <w:topLinePunct w:val="0"/>
        <w:autoSpaceDE/>
        <w:autoSpaceDN/>
        <w:bidi w:val="0"/>
        <w:adjustRightInd/>
        <w:snapToGrid/>
        <w:spacing w:line="560" w:lineRule="exact"/>
        <w:ind w:left="0" w:leftChars="0" w:firstLine="0" w:firstLineChars="0"/>
        <w:jc w:val="center"/>
        <w:textAlignment w:val="auto"/>
        <w:rPr>
          <w:rFonts w:hint="eastAsia" w:ascii="Times New Roman" w:hAnsi="Times New Roman" w:eastAsia="方正小标宋简体" w:cs="方正小标宋简体"/>
          <w:color w:val="auto"/>
          <w:sz w:val="44"/>
          <w:szCs w:val="44"/>
          <w:lang w:val="en-US" w:eastAsia="zh-CN"/>
        </w:rPr>
      </w:pPr>
      <w:r>
        <w:rPr>
          <w:rFonts w:hint="eastAsia" w:ascii="Times New Roman" w:hAnsi="Times New Roman" w:eastAsia="方正小标宋简体" w:cs="方正小标宋简体"/>
          <w:color w:val="auto"/>
          <w:sz w:val="44"/>
          <w:szCs w:val="44"/>
        </w:rPr>
        <w:t>大亚湾</w:t>
      </w:r>
      <w:r>
        <w:rPr>
          <w:rFonts w:hint="eastAsia" w:ascii="Times New Roman" w:hAnsi="Times New Roman" w:eastAsia="方正小标宋简体" w:cs="方正小标宋简体"/>
          <w:color w:val="auto"/>
          <w:sz w:val="44"/>
          <w:szCs w:val="44"/>
          <w:lang w:val="en-US" w:eastAsia="zh-CN"/>
        </w:rPr>
        <w:t>开发区支持制造业企业技术改造</w:t>
      </w:r>
    </w:p>
    <w:p>
      <w:pPr>
        <w:keepNext w:val="0"/>
        <w:keepLines w:val="0"/>
        <w:pageBreakBefore w:val="0"/>
        <w:widowControl w:val="0"/>
        <w:kinsoku/>
        <w:wordWrap/>
        <w:overflowPunct/>
        <w:topLinePunct w:val="0"/>
        <w:autoSpaceDE/>
        <w:autoSpaceDN/>
        <w:bidi w:val="0"/>
        <w:adjustRightInd/>
        <w:snapToGrid/>
        <w:spacing w:line="560" w:lineRule="exact"/>
        <w:ind w:left="0" w:leftChars="0" w:firstLine="0" w:firstLineChars="0"/>
        <w:jc w:val="center"/>
        <w:textAlignment w:val="auto"/>
        <w:rPr>
          <w:rFonts w:hint="eastAsia" w:ascii="Times New Roman" w:hAnsi="Times New Roman" w:eastAsia="方正小标宋简体" w:cs="方正小标宋简体"/>
          <w:color w:val="auto"/>
          <w:sz w:val="44"/>
          <w:szCs w:val="44"/>
          <w:lang w:val="en-US" w:eastAsia="zh-CN"/>
        </w:rPr>
      </w:pPr>
      <w:r>
        <w:rPr>
          <w:rFonts w:hint="eastAsia" w:ascii="Times New Roman" w:hAnsi="Times New Roman" w:eastAsia="方正小标宋简体" w:cs="方正小标宋简体"/>
          <w:color w:val="auto"/>
          <w:sz w:val="44"/>
          <w:szCs w:val="44"/>
          <w:lang w:val="en-US" w:eastAsia="zh-CN"/>
        </w:rPr>
        <w:t>奖励资金</w:t>
      </w:r>
    </w:p>
    <w:p>
      <w:pPr>
        <w:keepNext w:val="0"/>
        <w:keepLines w:val="0"/>
        <w:pageBreakBefore w:val="0"/>
        <w:widowControl w:val="0"/>
        <w:kinsoku/>
        <w:wordWrap/>
        <w:overflowPunct/>
        <w:topLinePunct w:val="0"/>
        <w:autoSpaceDE/>
        <w:autoSpaceDN/>
        <w:bidi w:val="0"/>
        <w:adjustRightInd/>
        <w:snapToGrid/>
        <w:spacing w:line="400" w:lineRule="exact"/>
        <w:ind w:left="0" w:leftChars="0" w:firstLine="0" w:firstLineChars="0"/>
        <w:jc w:val="center"/>
        <w:textAlignment w:val="auto"/>
        <w:rPr>
          <w:rFonts w:hint="eastAsia" w:ascii="Times New Roman" w:hAnsi="Times New Roman" w:eastAsia="黑体" w:cs="黑体"/>
          <w:color w:val="auto"/>
          <w:sz w:val="28"/>
          <w:szCs w:val="28"/>
        </w:rPr>
      </w:pPr>
    </w:p>
    <w:p>
      <w:pPr>
        <w:keepNext w:val="0"/>
        <w:keepLines w:val="0"/>
        <w:pageBreakBefore w:val="0"/>
        <w:widowControl w:val="0"/>
        <w:kinsoku/>
        <w:wordWrap/>
        <w:overflowPunct/>
        <w:topLinePunct w:val="0"/>
        <w:autoSpaceDE/>
        <w:autoSpaceDN/>
        <w:bidi w:val="0"/>
        <w:adjustRightInd/>
        <w:snapToGrid/>
        <w:spacing w:line="240" w:lineRule="auto"/>
        <w:ind w:left="0" w:leftChars="0" w:firstLine="0" w:firstLineChars="0"/>
        <w:jc w:val="center"/>
        <w:textAlignment w:val="auto"/>
        <w:rPr>
          <w:rFonts w:hint="eastAsia" w:ascii="Times New Roman" w:hAnsi="Times New Roman" w:eastAsia="方正小标宋_GBK"/>
          <w:bCs/>
          <w:color w:val="auto"/>
          <w:sz w:val="72"/>
          <w:szCs w:val="72"/>
        </w:rPr>
      </w:pPr>
      <w:r>
        <w:rPr>
          <w:rFonts w:hint="eastAsia" w:ascii="Times New Roman" w:hAnsi="Times New Roman" w:eastAsia="方正小标宋_GBK"/>
          <w:bCs/>
          <w:color w:val="auto"/>
          <w:sz w:val="72"/>
          <w:szCs w:val="72"/>
        </w:rPr>
        <w:t>申</w:t>
      </w:r>
    </w:p>
    <w:p>
      <w:pPr>
        <w:keepNext w:val="0"/>
        <w:keepLines w:val="0"/>
        <w:pageBreakBefore w:val="0"/>
        <w:widowControl w:val="0"/>
        <w:kinsoku/>
        <w:wordWrap/>
        <w:overflowPunct/>
        <w:topLinePunct w:val="0"/>
        <w:autoSpaceDE/>
        <w:autoSpaceDN/>
        <w:bidi w:val="0"/>
        <w:adjustRightInd/>
        <w:snapToGrid/>
        <w:spacing w:line="240" w:lineRule="auto"/>
        <w:ind w:left="0" w:leftChars="0" w:firstLine="0" w:firstLineChars="0"/>
        <w:jc w:val="center"/>
        <w:textAlignment w:val="auto"/>
        <w:rPr>
          <w:rFonts w:hint="eastAsia" w:ascii="Times New Roman" w:hAnsi="Times New Roman" w:eastAsia="方正小标宋_GBK"/>
          <w:bCs/>
          <w:color w:val="auto"/>
          <w:sz w:val="48"/>
          <w:szCs w:val="48"/>
        </w:rPr>
      </w:pPr>
    </w:p>
    <w:p>
      <w:pPr>
        <w:keepNext w:val="0"/>
        <w:keepLines w:val="0"/>
        <w:pageBreakBefore w:val="0"/>
        <w:widowControl w:val="0"/>
        <w:kinsoku/>
        <w:wordWrap/>
        <w:overflowPunct/>
        <w:topLinePunct w:val="0"/>
        <w:autoSpaceDE/>
        <w:autoSpaceDN/>
        <w:bidi w:val="0"/>
        <w:adjustRightInd/>
        <w:snapToGrid/>
        <w:spacing w:line="240" w:lineRule="auto"/>
        <w:ind w:left="0" w:leftChars="0" w:firstLine="0" w:firstLineChars="0"/>
        <w:jc w:val="center"/>
        <w:textAlignment w:val="auto"/>
        <w:rPr>
          <w:rFonts w:hint="eastAsia" w:ascii="Times New Roman" w:hAnsi="Times New Roman" w:eastAsia="方正小标宋_GBK"/>
          <w:bCs/>
          <w:color w:val="auto"/>
          <w:sz w:val="72"/>
          <w:szCs w:val="72"/>
        </w:rPr>
      </w:pPr>
      <w:r>
        <w:rPr>
          <w:rFonts w:hint="eastAsia" w:ascii="Times New Roman" w:hAnsi="Times New Roman" w:eastAsia="方正小标宋_GBK"/>
          <w:bCs/>
          <w:color w:val="auto"/>
          <w:sz w:val="72"/>
          <w:szCs w:val="72"/>
        </w:rPr>
        <w:t>报</w:t>
      </w:r>
    </w:p>
    <w:p>
      <w:pPr>
        <w:keepNext w:val="0"/>
        <w:keepLines w:val="0"/>
        <w:pageBreakBefore w:val="0"/>
        <w:widowControl w:val="0"/>
        <w:kinsoku/>
        <w:wordWrap/>
        <w:overflowPunct/>
        <w:topLinePunct w:val="0"/>
        <w:autoSpaceDE/>
        <w:autoSpaceDN/>
        <w:bidi w:val="0"/>
        <w:adjustRightInd/>
        <w:snapToGrid/>
        <w:spacing w:line="240" w:lineRule="auto"/>
        <w:ind w:left="0" w:leftChars="0" w:firstLine="0" w:firstLineChars="0"/>
        <w:jc w:val="center"/>
        <w:textAlignment w:val="auto"/>
        <w:rPr>
          <w:rFonts w:hint="eastAsia" w:ascii="Times New Roman" w:hAnsi="Times New Roman" w:eastAsia="方正小标宋_GBK"/>
          <w:bCs/>
          <w:color w:val="auto"/>
          <w:sz w:val="52"/>
          <w:szCs w:val="52"/>
        </w:rPr>
      </w:pPr>
    </w:p>
    <w:p>
      <w:pPr>
        <w:keepNext w:val="0"/>
        <w:keepLines w:val="0"/>
        <w:pageBreakBefore w:val="0"/>
        <w:widowControl w:val="0"/>
        <w:kinsoku/>
        <w:wordWrap/>
        <w:overflowPunct/>
        <w:topLinePunct w:val="0"/>
        <w:autoSpaceDE/>
        <w:autoSpaceDN/>
        <w:bidi w:val="0"/>
        <w:adjustRightInd/>
        <w:snapToGrid/>
        <w:spacing w:line="240" w:lineRule="auto"/>
        <w:ind w:left="0" w:leftChars="0" w:firstLine="0" w:firstLineChars="0"/>
        <w:jc w:val="center"/>
        <w:textAlignment w:val="auto"/>
        <w:rPr>
          <w:rFonts w:hint="eastAsia" w:ascii="Times New Roman" w:hAnsi="Times New Roman" w:eastAsia="方正小标宋_GBK"/>
          <w:bCs/>
          <w:color w:val="auto"/>
          <w:sz w:val="72"/>
          <w:szCs w:val="72"/>
        </w:rPr>
      </w:pPr>
      <w:r>
        <w:rPr>
          <w:rFonts w:hint="eastAsia" w:ascii="Times New Roman" w:hAnsi="Times New Roman" w:eastAsia="方正小标宋_GBK"/>
          <w:bCs/>
          <w:color w:val="auto"/>
          <w:sz w:val="72"/>
          <w:szCs w:val="72"/>
        </w:rPr>
        <w:t>书</w:t>
      </w:r>
    </w:p>
    <w:p>
      <w:pPr>
        <w:keepNext w:val="0"/>
        <w:keepLines w:val="0"/>
        <w:pageBreakBefore w:val="0"/>
        <w:widowControl w:val="0"/>
        <w:kinsoku/>
        <w:wordWrap/>
        <w:overflowPunct/>
        <w:topLinePunct w:val="0"/>
        <w:autoSpaceDE/>
        <w:autoSpaceDN/>
        <w:bidi w:val="0"/>
        <w:adjustRightInd/>
        <w:snapToGrid/>
        <w:spacing w:line="560" w:lineRule="exact"/>
        <w:ind w:left="0" w:leftChars="0" w:firstLine="0" w:firstLineChars="0"/>
        <w:jc w:val="both"/>
        <w:textAlignment w:val="auto"/>
        <w:rPr>
          <w:rFonts w:hint="eastAsia" w:ascii="Times New Roman" w:hAnsi="Times New Roman" w:eastAsia="黑体"/>
          <w:b/>
          <w:color w:val="auto"/>
        </w:rPr>
      </w:pPr>
    </w:p>
    <w:p>
      <w:pPr>
        <w:pStyle w:val="8"/>
        <w:keepNext w:val="0"/>
        <w:keepLines w:val="0"/>
        <w:pageBreakBefore w:val="0"/>
        <w:widowControl w:val="0"/>
        <w:kinsoku/>
        <w:wordWrap/>
        <w:overflowPunct/>
        <w:topLinePunct w:val="0"/>
        <w:autoSpaceDE/>
        <w:autoSpaceDN/>
        <w:bidi w:val="0"/>
        <w:adjustRightInd/>
        <w:snapToGrid/>
        <w:spacing w:before="0" w:beforeAutospacing="0" w:after="0" w:afterAutospacing="0" w:line="480" w:lineRule="exact"/>
        <w:ind w:left="0" w:leftChars="0" w:firstLine="1400" w:firstLineChars="500"/>
        <w:jc w:val="both"/>
        <w:textAlignment w:val="auto"/>
        <w:rPr>
          <w:rFonts w:ascii="Times New Roman" w:hAnsi="Times New Roman" w:eastAsia="黑体"/>
          <w:color w:val="auto"/>
          <w:sz w:val="28"/>
          <w:szCs w:val="28"/>
        </w:rPr>
      </w:pPr>
      <w:r>
        <w:rPr>
          <w:rFonts w:hint="eastAsia" w:ascii="Times New Roman" w:hAnsi="Times New Roman" w:eastAsia="黑体"/>
          <w:color w:val="auto"/>
          <w:sz w:val="28"/>
          <w:szCs w:val="28"/>
        </w:rPr>
        <w:t>申报单位：</w:t>
      </w:r>
      <w:r>
        <w:rPr>
          <w:rFonts w:hint="eastAsia" w:ascii="Times New Roman" w:hAnsi="Times New Roman" w:eastAsia="黑体"/>
          <w:color w:val="auto"/>
          <w:sz w:val="28"/>
          <w:szCs w:val="28"/>
          <w:u w:val="single"/>
          <w:lang w:val="en-US" w:eastAsia="zh-CN"/>
        </w:rPr>
        <w:t xml:space="preserve">       </w:t>
      </w:r>
      <w:r>
        <w:rPr>
          <w:rFonts w:hint="eastAsia" w:ascii="Times New Roman" w:hAnsi="Times New Roman" w:eastAsia="楷体_GB2312"/>
          <w:color w:val="auto"/>
          <w:sz w:val="28"/>
          <w:szCs w:val="28"/>
          <w:u w:val="single"/>
        </w:rPr>
        <w:t xml:space="preserve">（加盖公章）         </w:t>
      </w:r>
    </w:p>
    <w:p>
      <w:pPr>
        <w:pStyle w:val="8"/>
        <w:keepNext w:val="0"/>
        <w:keepLines w:val="0"/>
        <w:pageBreakBefore w:val="0"/>
        <w:widowControl w:val="0"/>
        <w:kinsoku/>
        <w:wordWrap/>
        <w:overflowPunct/>
        <w:topLinePunct w:val="0"/>
        <w:autoSpaceDE/>
        <w:autoSpaceDN/>
        <w:bidi w:val="0"/>
        <w:adjustRightInd/>
        <w:snapToGrid/>
        <w:spacing w:before="0" w:beforeAutospacing="0" w:after="0" w:afterAutospacing="0" w:line="480" w:lineRule="exact"/>
        <w:ind w:left="0" w:leftChars="0" w:firstLine="1400" w:firstLineChars="500"/>
        <w:jc w:val="both"/>
        <w:textAlignment w:val="auto"/>
        <w:rPr>
          <w:rFonts w:hint="eastAsia" w:ascii="Times New Roman" w:hAnsi="Times New Roman" w:eastAsia="黑体"/>
          <w:color w:val="auto"/>
          <w:sz w:val="28"/>
          <w:szCs w:val="28"/>
        </w:rPr>
      </w:pPr>
      <w:r>
        <w:rPr>
          <w:rFonts w:hint="eastAsia" w:ascii="Times New Roman" w:hAnsi="Times New Roman" w:eastAsia="黑体"/>
          <w:color w:val="auto"/>
          <w:sz w:val="28"/>
          <w:szCs w:val="28"/>
        </w:rPr>
        <w:t>联 系 人：</w:t>
      </w:r>
      <w:r>
        <w:rPr>
          <w:rFonts w:hint="eastAsia" w:ascii="Times New Roman" w:hAnsi="Times New Roman" w:eastAsia="黑体"/>
          <w:color w:val="auto"/>
          <w:sz w:val="28"/>
          <w:szCs w:val="28"/>
          <w:u w:val="single"/>
        </w:rPr>
        <w:t xml:space="preserve">                            </w:t>
      </w:r>
    </w:p>
    <w:p>
      <w:pPr>
        <w:pStyle w:val="8"/>
        <w:keepNext w:val="0"/>
        <w:keepLines w:val="0"/>
        <w:pageBreakBefore w:val="0"/>
        <w:widowControl w:val="0"/>
        <w:kinsoku/>
        <w:wordWrap/>
        <w:overflowPunct/>
        <w:topLinePunct w:val="0"/>
        <w:autoSpaceDE/>
        <w:autoSpaceDN/>
        <w:bidi w:val="0"/>
        <w:adjustRightInd/>
        <w:snapToGrid/>
        <w:spacing w:before="0" w:beforeAutospacing="0" w:after="0" w:afterAutospacing="0" w:line="480" w:lineRule="exact"/>
        <w:ind w:left="0" w:leftChars="0" w:firstLine="1400" w:firstLineChars="500"/>
        <w:jc w:val="both"/>
        <w:textAlignment w:val="auto"/>
        <w:rPr>
          <w:rFonts w:hint="eastAsia" w:ascii="Times New Roman" w:hAnsi="Times New Roman" w:eastAsia="黑体"/>
          <w:color w:val="auto"/>
          <w:sz w:val="28"/>
          <w:szCs w:val="28"/>
        </w:rPr>
      </w:pPr>
      <w:r>
        <w:rPr>
          <w:rFonts w:hint="eastAsia" w:ascii="Times New Roman" w:hAnsi="Times New Roman" w:eastAsia="黑体"/>
          <w:color w:val="auto"/>
          <w:sz w:val="28"/>
          <w:szCs w:val="28"/>
        </w:rPr>
        <w:t>联系电话：</w:t>
      </w:r>
      <w:r>
        <w:rPr>
          <w:rFonts w:hint="eastAsia" w:ascii="Times New Roman" w:hAnsi="Times New Roman" w:eastAsia="黑体"/>
          <w:color w:val="auto"/>
          <w:sz w:val="28"/>
          <w:szCs w:val="28"/>
          <w:u w:val="single"/>
        </w:rPr>
        <w:t xml:space="preserve">                            </w:t>
      </w:r>
    </w:p>
    <w:p>
      <w:pPr>
        <w:pStyle w:val="8"/>
        <w:keepNext w:val="0"/>
        <w:keepLines w:val="0"/>
        <w:pageBreakBefore w:val="0"/>
        <w:widowControl w:val="0"/>
        <w:kinsoku/>
        <w:wordWrap/>
        <w:overflowPunct/>
        <w:topLinePunct w:val="0"/>
        <w:autoSpaceDE/>
        <w:autoSpaceDN/>
        <w:bidi w:val="0"/>
        <w:adjustRightInd/>
        <w:snapToGrid/>
        <w:spacing w:before="0" w:beforeAutospacing="0" w:after="0" w:afterAutospacing="0" w:line="480" w:lineRule="exact"/>
        <w:ind w:left="0" w:leftChars="0" w:firstLine="1400" w:firstLineChars="500"/>
        <w:jc w:val="both"/>
        <w:textAlignment w:val="auto"/>
        <w:rPr>
          <w:rFonts w:hint="eastAsia" w:ascii="Times New Roman" w:hAnsi="Times New Roman" w:eastAsia="黑体"/>
          <w:color w:val="auto"/>
          <w:sz w:val="28"/>
          <w:szCs w:val="28"/>
        </w:rPr>
      </w:pPr>
      <w:r>
        <w:rPr>
          <w:rFonts w:hint="eastAsia" w:ascii="Times New Roman" w:hAnsi="Times New Roman" w:eastAsia="黑体"/>
          <w:color w:val="auto"/>
          <w:sz w:val="28"/>
          <w:szCs w:val="28"/>
        </w:rPr>
        <w:t>电子邮箱：</w:t>
      </w:r>
      <w:r>
        <w:rPr>
          <w:rFonts w:hint="eastAsia" w:ascii="Times New Roman" w:hAnsi="Times New Roman" w:eastAsia="黑体"/>
          <w:color w:val="auto"/>
          <w:sz w:val="28"/>
          <w:szCs w:val="28"/>
          <w:u w:val="single"/>
        </w:rPr>
        <w:t xml:space="preserve">                            </w:t>
      </w:r>
    </w:p>
    <w:p>
      <w:pPr>
        <w:keepNext w:val="0"/>
        <w:keepLines w:val="0"/>
        <w:pageBreakBefore w:val="0"/>
        <w:widowControl w:val="0"/>
        <w:kinsoku/>
        <w:wordWrap/>
        <w:overflowPunct/>
        <w:topLinePunct w:val="0"/>
        <w:autoSpaceDE/>
        <w:autoSpaceDN/>
        <w:bidi w:val="0"/>
        <w:adjustRightInd/>
        <w:snapToGrid/>
        <w:spacing w:line="480" w:lineRule="exact"/>
        <w:ind w:left="0" w:leftChars="0" w:firstLine="0" w:firstLineChars="0"/>
        <w:textAlignment w:val="auto"/>
        <w:rPr>
          <w:rFonts w:ascii="Times New Roman" w:hAnsi="Times New Roman" w:eastAsia="黑体"/>
          <w:color w:val="auto"/>
          <w:sz w:val="28"/>
          <w:szCs w:val="28"/>
        </w:rPr>
      </w:pPr>
      <w:r>
        <w:rPr>
          <w:rFonts w:hint="eastAsia" w:ascii="Times New Roman" w:hAnsi="Times New Roman" w:eastAsia="黑体"/>
          <w:color w:val="auto"/>
          <w:sz w:val="28"/>
          <w:szCs w:val="28"/>
        </w:rPr>
        <w:t xml:space="preserve">         </w:t>
      </w:r>
      <w:r>
        <w:rPr>
          <w:rFonts w:hint="eastAsia" w:ascii="Times New Roman" w:hAnsi="Times New Roman" w:eastAsia="黑体"/>
          <w:color w:val="auto"/>
          <w:sz w:val="28"/>
          <w:szCs w:val="28"/>
          <w:lang w:val="en-US" w:eastAsia="zh-CN"/>
        </w:rPr>
        <w:t xml:space="preserve"> </w:t>
      </w:r>
      <w:r>
        <w:rPr>
          <w:rFonts w:ascii="Times New Roman" w:hAnsi="Times New Roman" w:eastAsia="黑体"/>
          <w:color w:val="auto"/>
          <w:sz w:val="28"/>
          <w:szCs w:val="28"/>
        </w:rPr>
        <w:t>申报时间</w:t>
      </w:r>
      <w:r>
        <w:rPr>
          <w:rFonts w:hint="eastAsia" w:ascii="Times New Roman" w:hAnsi="Times New Roman" w:eastAsia="黑体"/>
          <w:color w:val="auto"/>
          <w:sz w:val="28"/>
          <w:szCs w:val="28"/>
        </w:rPr>
        <w:t>：</w:t>
      </w:r>
      <w:r>
        <w:rPr>
          <w:rFonts w:hint="eastAsia" w:ascii="Times New Roman" w:hAnsi="Times New Roman" w:eastAsia="楷体_GB2312"/>
          <w:color w:val="auto"/>
          <w:sz w:val="28"/>
          <w:szCs w:val="28"/>
          <w:u w:val="single"/>
        </w:rPr>
        <w:t xml:space="preserve">                            </w:t>
      </w:r>
    </w:p>
    <w:p>
      <w:pPr>
        <w:keepNext w:val="0"/>
        <w:keepLines w:val="0"/>
        <w:pageBreakBefore w:val="0"/>
        <w:widowControl w:val="0"/>
        <w:kinsoku/>
        <w:wordWrap/>
        <w:overflowPunct/>
        <w:topLinePunct w:val="0"/>
        <w:autoSpaceDE/>
        <w:autoSpaceDN/>
        <w:bidi w:val="0"/>
        <w:adjustRightInd/>
        <w:snapToGrid/>
        <w:spacing w:line="480" w:lineRule="exact"/>
        <w:ind w:left="0" w:leftChars="0" w:firstLine="0" w:firstLineChars="0"/>
        <w:textAlignment w:val="auto"/>
        <w:rPr>
          <w:rFonts w:hint="eastAsia" w:ascii="Times New Roman" w:hAnsi="Times New Roman"/>
          <w:color w:val="auto"/>
          <w:sz w:val="84"/>
          <w:szCs w:val="84"/>
        </w:rPr>
      </w:pPr>
    </w:p>
    <w:p>
      <w:pPr>
        <w:keepNext w:val="0"/>
        <w:keepLines w:val="0"/>
        <w:pageBreakBefore w:val="0"/>
        <w:widowControl w:val="0"/>
        <w:kinsoku/>
        <w:wordWrap/>
        <w:overflowPunct/>
        <w:topLinePunct w:val="0"/>
        <w:autoSpaceDE/>
        <w:autoSpaceDN/>
        <w:bidi w:val="0"/>
        <w:adjustRightInd/>
        <w:snapToGrid/>
        <w:spacing w:line="480" w:lineRule="exact"/>
        <w:ind w:left="0" w:leftChars="0" w:firstLine="0" w:firstLineChars="0"/>
        <w:jc w:val="center"/>
        <w:textAlignment w:val="auto"/>
        <w:rPr>
          <w:rFonts w:hint="eastAsia" w:ascii="Times New Roman" w:hAnsi="Times New Roman"/>
          <w:b/>
          <w:color w:val="auto"/>
          <w:sz w:val="28"/>
          <w:szCs w:val="28"/>
        </w:rPr>
      </w:pPr>
      <w:r>
        <w:rPr>
          <w:rFonts w:hint="eastAsia" w:ascii="Times New Roman" w:hAnsi="Times New Roman"/>
          <w:b/>
          <w:color w:val="auto"/>
          <w:sz w:val="28"/>
          <w:szCs w:val="28"/>
          <w:lang w:val="en-US" w:eastAsia="zh-CN"/>
        </w:rPr>
        <w:t>大亚湾开发区经济发展和统计局</w:t>
      </w:r>
      <w:r>
        <w:rPr>
          <w:rFonts w:hint="eastAsia" w:ascii="Times New Roman" w:hAnsi="Times New Roman"/>
          <w:b/>
          <w:color w:val="auto"/>
          <w:sz w:val="28"/>
          <w:szCs w:val="28"/>
        </w:rPr>
        <w:t xml:space="preserve">  制</w:t>
      </w:r>
    </w:p>
    <w:p>
      <w:pPr>
        <w:keepNext w:val="0"/>
        <w:keepLines w:val="0"/>
        <w:pageBreakBefore w:val="0"/>
        <w:widowControl w:val="0"/>
        <w:kinsoku/>
        <w:wordWrap/>
        <w:overflowPunct/>
        <w:topLinePunct w:val="0"/>
        <w:autoSpaceDE/>
        <w:autoSpaceDN/>
        <w:bidi w:val="0"/>
        <w:adjustRightInd/>
        <w:snapToGrid/>
        <w:spacing w:line="480" w:lineRule="exact"/>
        <w:ind w:left="0" w:leftChars="0" w:firstLine="0" w:firstLineChars="0"/>
        <w:jc w:val="center"/>
        <w:textAlignment w:val="auto"/>
        <w:rPr>
          <w:rFonts w:hint="eastAsia" w:ascii="Times New Roman" w:hAnsi="Times New Roman" w:eastAsia="黑体"/>
          <w:color w:val="auto"/>
          <w:sz w:val="28"/>
          <w:szCs w:val="28"/>
        </w:rPr>
      </w:pPr>
      <w:r>
        <w:rPr>
          <w:rFonts w:hint="eastAsia" w:ascii="Times New Roman" w:hAnsi="Times New Roman" w:eastAsia="黑体"/>
          <w:color w:val="auto"/>
          <w:sz w:val="28"/>
          <w:szCs w:val="28"/>
          <w:lang w:val="en-US" w:eastAsia="zh-CN"/>
        </w:rPr>
        <w:t>2024</w:t>
      </w:r>
      <w:r>
        <w:rPr>
          <w:rFonts w:hint="eastAsia" w:ascii="Times New Roman" w:hAnsi="Times New Roman" w:eastAsia="黑体"/>
          <w:color w:val="auto"/>
          <w:sz w:val="28"/>
          <w:szCs w:val="28"/>
        </w:rPr>
        <w:t>年</w:t>
      </w:r>
      <w:r>
        <w:rPr>
          <w:rFonts w:hint="eastAsia" w:ascii="Times New Roman" w:hAnsi="Times New Roman" w:eastAsia="黑体"/>
          <w:color w:val="auto"/>
          <w:sz w:val="28"/>
          <w:szCs w:val="28"/>
          <w:lang w:val="en-US" w:eastAsia="zh-CN"/>
        </w:rPr>
        <w:t xml:space="preserve">  </w:t>
      </w:r>
      <w:r>
        <w:rPr>
          <w:rFonts w:hint="eastAsia" w:ascii="Times New Roman" w:hAnsi="Times New Roman" w:eastAsia="黑体"/>
          <w:color w:val="auto"/>
          <w:sz w:val="28"/>
          <w:szCs w:val="28"/>
        </w:rPr>
        <w:t>月</w:t>
      </w:r>
    </w:p>
    <w:p>
      <w:pPr>
        <w:bidi w:val="0"/>
        <w:rPr>
          <w:rFonts w:ascii="Times New Roman" w:hAnsi="Times New Roman"/>
        </w:rPr>
      </w:pPr>
      <w:r>
        <w:rPr>
          <w:rFonts w:ascii="Times New Roman" w:hAnsi="Times New Roman"/>
        </w:rPr>
        <w:br w:type="page"/>
      </w:r>
    </w:p>
    <w:p>
      <w:pPr>
        <w:bidi w:val="0"/>
        <w:ind w:firstLine="0" w:firstLineChars="0"/>
        <w:rPr>
          <w:rFonts w:hint="eastAsia" w:ascii="Times New Roman" w:hAnsi="Times New Roman" w:eastAsia="黑体"/>
          <w:color w:val="auto"/>
          <w:sz w:val="32"/>
          <w:szCs w:val="32"/>
        </w:rPr>
      </w:pPr>
      <w:r>
        <w:rPr>
          <w:rFonts w:hint="eastAsia" w:ascii="Times New Roman" w:hAnsi="Times New Roman" w:eastAsia="黑体"/>
          <w:color w:val="auto"/>
          <w:sz w:val="32"/>
          <w:szCs w:val="32"/>
          <w:lang w:eastAsia="zh-CN"/>
        </w:rPr>
        <w:t>一、支持制造业企业技术改造奖励资金</w:t>
      </w:r>
      <w:r>
        <w:rPr>
          <w:rFonts w:hint="eastAsia" w:ascii="Times New Roman" w:hAnsi="Times New Roman" w:eastAsia="黑体"/>
          <w:color w:val="auto"/>
          <w:sz w:val="32"/>
          <w:szCs w:val="32"/>
          <w:lang w:val="en-US" w:eastAsia="zh-CN"/>
        </w:rPr>
        <w:t>申请表</w:t>
      </w:r>
    </w:p>
    <w:p>
      <w:pPr>
        <w:pStyle w:val="2"/>
      </w:pPr>
    </w:p>
    <w:p>
      <w:pPr>
        <w:pStyle w:val="2"/>
        <w:numPr>
          <w:ilvl w:val="0"/>
          <w:numId w:val="0"/>
        </w:numPr>
        <w:ind w:firstLine="0" w:firstLineChars="0"/>
        <w:rPr>
          <w:rFonts w:hint="default"/>
          <w:lang w:val="en-US" w:eastAsia="zh-CN"/>
        </w:rPr>
      </w:pPr>
      <w:r>
        <w:rPr>
          <w:rFonts w:hint="eastAsia"/>
          <w:lang w:val="en-US" w:eastAsia="zh-CN"/>
        </w:rPr>
        <w:t>申请企业（盖章）：                                         填报日期：</w:t>
      </w:r>
    </w:p>
    <w:tbl>
      <w:tblPr>
        <w:tblStyle w:val="9"/>
        <w:tblW w:w="9278"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900"/>
        <w:gridCol w:w="2239"/>
        <w:gridCol w:w="2046"/>
        <w:gridCol w:w="144"/>
        <w:gridCol w:w="1902"/>
        <w:gridCol w:w="170"/>
        <w:gridCol w:w="1877"/>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67" w:hRule="atLeast"/>
          <w:jc w:val="center"/>
        </w:trPr>
        <w:tc>
          <w:tcPr>
            <w:tcW w:w="900" w:type="dxa"/>
            <w:vMerge w:val="restart"/>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eastAsia" w:ascii="Times New Roman" w:hAnsi="Times New Roman" w:eastAsia="仿宋" w:cs="仿宋"/>
                <w:sz w:val="24"/>
                <w:szCs w:val="24"/>
              </w:rPr>
            </w:pPr>
            <w:r>
              <w:rPr>
                <w:rFonts w:hint="eastAsia" w:ascii="Times New Roman" w:hAnsi="Times New Roman" w:eastAsia="仿宋" w:cs="仿宋"/>
                <w:sz w:val="24"/>
                <w:szCs w:val="24"/>
              </w:rPr>
              <w:t>企业</w:t>
            </w:r>
            <w:r>
              <w:rPr>
                <w:rFonts w:hint="eastAsia" w:ascii="Times New Roman" w:hAnsi="Times New Roman" w:eastAsia="仿宋" w:cs="仿宋"/>
                <w:sz w:val="24"/>
                <w:szCs w:val="24"/>
                <w:lang w:eastAsia="zh-CN"/>
              </w:rPr>
              <w:t>基本</w:t>
            </w:r>
            <w:r>
              <w:rPr>
                <w:rFonts w:hint="eastAsia" w:ascii="Times New Roman" w:hAnsi="Times New Roman" w:eastAsia="仿宋" w:cs="仿宋"/>
                <w:sz w:val="24"/>
                <w:szCs w:val="24"/>
              </w:rPr>
              <w:t>信息</w:t>
            </w:r>
          </w:p>
        </w:tc>
        <w:tc>
          <w:tcPr>
            <w:tcW w:w="2239" w:type="dxa"/>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eastAsia" w:ascii="Times New Roman" w:hAnsi="Times New Roman" w:eastAsia="仿宋" w:cs="仿宋"/>
                <w:sz w:val="24"/>
                <w:szCs w:val="24"/>
              </w:rPr>
            </w:pPr>
            <w:r>
              <w:rPr>
                <w:rFonts w:hint="eastAsia" w:ascii="Times New Roman" w:hAnsi="Times New Roman" w:eastAsia="仿宋" w:cs="仿宋"/>
                <w:sz w:val="24"/>
                <w:szCs w:val="24"/>
              </w:rPr>
              <w:t>企业名称</w:t>
            </w:r>
          </w:p>
        </w:tc>
        <w:tc>
          <w:tcPr>
            <w:tcW w:w="6139" w:type="dxa"/>
            <w:gridSpan w:val="5"/>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eastAsia" w:ascii="Times New Roman" w:hAnsi="Times New Roman" w:eastAsia="仿宋" w:cs="仿宋"/>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67" w:hRule="atLeast"/>
          <w:jc w:val="center"/>
        </w:trPr>
        <w:tc>
          <w:tcPr>
            <w:tcW w:w="900" w:type="dxa"/>
            <w:vMerge w:val="continue"/>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eastAsia" w:ascii="Times New Roman" w:hAnsi="Times New Roman" w:eastAsia="仿宋" w:cs="仿宋"/>
                <w:sz w:val="24"/>
                <w:szCs w:val="24"/>
              </w:rPr>
            </w:pPr>
          </w:p>
        </w:tc>
        <w:tc>
          <w:tcPr>
            <w:tcW w:w="2239" w:type="dxa"/>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eastAsia" w:ascii="Times New Roman" w:hAnsi="Times New Roman" w:eastAsia="仿宋" w:cs="仿宋"/>
                <w:sz w:val="24"/>
                <w:szCs w:val="24"/>
                <w:lang w:eastAsia="zh-CN"/>
              </w:rPr>
            </w:pPr>
            <w:r>
              <w:rPr>
                <w:rFonts w:hint="eastAsia" w:ascii="Times New Roman" w:hAnsi="Times New Roman" w:eastAsia="仿宋" w:cs="仿宋"/>
                <w:sz w:val="24"/>
                <w:szCs w:val="24"/>
                <w:lang w:eastAsia="zh-CN"/>
              </w:rPr>
              <w:t>统一社会信用代码</w:t>
            </w:r>
          </w:p>
        </w:tc>
        <w:tc>
          <w:tcPr>
            <w:tcW w:w="6139" w:type="dxa"/>
            <w:gridSpan w:val="5"/>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eastAsia" w:ascii="Times New Roman" w:hAnsi="Times New Roman" w:eastAsia="仿宋" w:cs="仿宋"/>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67" w:hRule="atLeast"/>
          <w:jc w:val="center"/>
        </w:trPr>
        <w:tc>
          <w:tcPr>
            <w:tcW w:w="900" w:type="dxa"/>
            <w:vMerge w:val="continue"/>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eastAsia" w:ascii="Times New Roman" w:hAnsi="Times New Roman" w:eastAsia="仿宋" w:cs="仿宋"/>
                <w:sz w:val="24"/>
                <w:szCs w:val="24"/>
                <w:lang w:val="en-US" w:eastAsia="zh-CN"/>
              </w:rPr>
            </w:pPr>
            <w:r>
              <w:rPr>
                <w:rFonts w:hint="eastAsia" w:ascii="Times New Roman" w:hAnsi="Times New Roman" w:eastAsia="仿宋" w:cs="仿宋"/>
                <w:sz w:val="24"/>
                <w:szCs w:val="24"/>
                <w:lang w:eastAsia="zh-CN"/>
              </w:rPr>
              <w:t>m</w:t>
            </w:r>
            <w:r>
              <w:rPr>
                <w:rFonts w:hint="eastAsia" w:ascii="Times New Roman" w:hAnsi="Times New Roman" w:eastAsia="仿宋" w:cs="仿宋"/>
                <w:sz w:val="24"/>
                <w:szCs w:val="24"/>
                <w:lang w:val="en-US" w:eastAsia="zh-CN"/>
              </w:rPr>
              <w:t>e</w:t>
            </w:r>
          </w:p>
        </w:tc>
        <w:tc>
          <w:tcPr>
            <w:tcW w:w="2239" w:type="dxa"/>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eastAsia" w:ascii="Times New Roman" w:hAnsi="Times New Roman" w:eastAsia="仿宋" w:cs="仿宋"/>
                <w:sz w:val="24"/>
                <w:szCs w:val="24"/>
              </w:rPr>
            </w:pPr>
            <w:r>
              <w:rPr>
                <w:rFonts w:hint="eastAsia" w:ascii="Times New Roman" w:hAnsi="Times New Roman" w:eastAsia="仿宋" w:cs="仿宋"/>
                <w:sz w:val="24"/>
                <w:szCs w:val="24"/>
              </w:rPr>
              <w:t>企业地址</w:t>
            </w:r>
          </w:p>
        </w:tc>
        <w:tc>
          <w:tcPr>
            <w:tcW w:w="6139" w:type="dxa"/>
            <w:gridSpan w:val="5"/>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eastAsia" w:ascii="Times New Roman" w:hAnsi="Times New Roman" w:eastAsia="仿宋" w:cs="仿宋"/>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67" w:hRule="atLeast"/>
          <w:jc w:val="center"/>
        </w:trPr>
        <w:tc>
          <w:tcPr>
            <w:tcW w:w="900" w:type="dxa"/>
            <w:vMerge w:val="continue"/>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eastAsia" w:ascii="Times New Roman" w:hAnsi="Times New Roman" w:eastAsia="仿宋" w:cs="仿宋"/>
                <w:sz w:val="24"/>
                <w:szCs w:val="24"/>
              </w:rPr>
            </w:pPr>
          </w:p>
        </w:tc>
        <w:tc>
          <w:tcPr>
            <w:tcW w:w="2239" w:type="dxa"/>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eastAsia" w:ascii="Times New Roman" w:hAnsi="Times New Roman" w:eastAsia="仿宋" w:cs="仿宋"/>
                <w:sz w:val="24"/>
                <w:szCs w:val="24"/>
              </w:rPr>
            </w:pPr>
            <w:r>
              <w:rPr>
                <w:rFonts w:hint="eastAsia" w:ascii="Times New Roman" w:hAnsi="Times New Roman" w:eastAsia="仿宋" w:cs="仿宋"/>
                <w:sz w:val="24"/>
                <w:szCs w:val="24"/>
              </w:rPr>
              <w:t>企业法人代表</w:t>
            </w:r>
          </w:p>
        </w:tc>
        <w:tc>
          <w:tcPr>
            <w:tcW w:w="2190" w:type="dxa"/>
            <w:gridSpan w:val="2"/>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eastAsia" w:ascii="Times New Roman" w:hAnsi="Times New Roman" w:eastAsia="仿宋" w:cs="仿宋"/>
                <w:sz w:val="24"/>
                <w:szCs w:val="24"/>
              </w:rPr>
            </w:pPr>
          </w:p>
        </w:tc>
        <w:tc>
          <w:tcPr>
            <w:tcW w:w="2072" w:type="dxa"/>
            <w:gridSpan w:val="2"/>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eastAsia" w:ascii="Times New Roman" w:hAnsi="Times New Roman" w:eastAsia="仿宋" w:cs="仿宋"/>
                <w:sz w:val="24"/>
                <w:szCs w:val="24"/>
              </w:rPr>
            </w:pPr>
            <w:r>
              <w:rPr>
                <w:rFonts w:hint="eastAsia" w:ascii="Times New Roman" w:hAnsi="Times New Roman" w:eastAsia="仿宋" w:cs="仿宋"/>
                <w:sz w:val="24"/>
                <w:szCs w:val="24"/>
              </w:rPr>
              <w:t>证件号</w:t>
            </w:r>
          </w:p>
          <w:p>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eastAsia" w:ascii="Times New Roman" w:hAnsi="Times New Roman" w:eastAsia="仿宋" w:cs="仿宋"/>
                <w:sz w:val="24"/>
                <w:szCs w:val="24"/>
              </w:rPr>
            </w:pPr>
            <w:r>
              <w:rPr>
                <w:rFonts w:hint="eastAsia" w:ascii="Times New Roman" w:hAnsi="Times New Roman" w:eastAsia="仿宋" w:cs="仿宋"/>
                <w:sz w:val="24"/>
                <w:szCs w:val="24"/>
              </w:rPr>
              <w:t>（身份证或护照）</w:t>
            </w:r>
          </w:p>
        </w:tc>
        <w:tc>
          <w:tcPr>
            <w:tcW w:w="1877" w:type="dxa"/>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eastAsia" w:ascii="Times New Roman" w:hAnsi="Times New Roman" w:eastAsia="仿宋" w:cs="仿宋"/>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67" w:hRule="atLeast"/>
          <w:jc w:val="center"/>
        </w:trPr>
        <w:tc>
          <w:tcPr>
            <w:tcW w:w="900" w:type="dxa"/>
            <w:vMerge w:val="continue"/>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eastAsia" w:ascii="Times New Roman" w:hAnsi="Times New Roman" w:eastAsia="仿宋" w:cs="仿宋"/>
                <w:sz w:val="24"/>
                <w:szCs w:val="24"/>
              </w:rPr>
            </w:pPr>
          </w:p>
        </w:tc>
        <w:tc>
          <w:tcPr>
            <w:tcW w:w="2239" w:type="dxa"/>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eastAsia" w:ascii="Times New Roman" w:hAnsi="Times New Roman" w:eastAsia="仿宋" w:cs="仿宋"/>
                <w:sz w:val="24"/>
                <w:szCs w:val="24"/>
              </w:rPr>
            </w:pPr>
            <w:r>
              <w:rPr>
                <w:rFonts w:hint="eastAsia" w:ascii="Times New Roman" w:hAnsi="Times New Roman" w:eastAsia="仿宋" w:cs="仿宋"/>
                <w:sz w:val="24"/>
                <w:szCs w:val="24"/>
                <w:lang w:val="en-US" w:eastAsia="zh-CN"/>
              </w:rPr>
              <w:t>申报</w:t>
            </w:r>
            <w:r>
              <w:rPr>
                <w:rFonts w:hint="eastAsia" w:ascii="Times New Roman" w:hAnsi="Times New Roman" w:eastAsia="仿宋" w:cs="仿宋"/>
                <w:sz w:val="24"/>
                <w:szCs w:val="24"/>
              </w:rPr>
              <w:t>联系人</w:t>
            </w:r>
          </w:p>
        </w:tc>
        <w:tc>
          <w:tcPr>
            <w:tcW w:w="2190" w:type="dxa"/>
            <w:gridSpan w:val="2"/>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eastAsia" w:ascii="Times New Roman" w:hAnsi="Times New Roman" w:eastAsia="仿宋" w:cs="仿宋"/>
                <w:sz w:val="24"/>
                <w:szCs w:val="24"/>
              </w:rPr>
            </w:pPr>
          </w:p>
        </w:tc>
        <w:tc>
          <w:tcPr>
            <w:tcW w:w="2072" w:type="dxa"/>
            <w:gridSpan w:val="2"/>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eastAsia" w:ascii="Times New Roman" w:hAnsi="Times New Roman" w:eastAsia="仿宋" w:cs="仿宋"/>
                <w:sz w:val="24"/>
                <w:szCs w:val="24"/>
                <w:lang w:val="en-US" w:eastAsia="zh-CN"/>
              </w:rPr>
            </w:pPr>
            <w:r>
              <w:rPr>
                <w:rFonts w:hint="eastAsia" w:ascii="Times New Roman" w:hAnsi="Times New Roman" w:eastAsia="仿宋" w:cs="仿宋"/>
                <w:sz w:val="24"/>
                <w:szCs w:val="24"/>
                <w:lang w:val="en-US" w:eastAsia="zh-CN"/>
              </w:rPr>
              <w:t>职务</w:t>
            </w:r>
          </w:p>
        </w:tc>
        <w:tc>
          <w:tcPr>
            <w:tcW w:w="1877" w:type="dxa"/>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eastAsia" w:ascii="Times New Roman" w:hAnsi="Times New Roman" w:eastAsia="仿宋" w:cs="仿宋"/>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67" w:hRule="atLeast"/>
          <w:jc w:val="center"/>
        </w:trPr>
        <w:tc>
          <w:tcPr>
            <w:tcW w:w="900" w:type="dxa"/>
            <w:vMerge w:val="continue"/>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eastAsia" w:ascii="Times New Roman" w:hAnsi="Times New Roman" w:eastAsia="仿宋" w:cs="仿宋"/>
                <w:sz w:val="24"/>
                <w:szCs w:val="24"/>
              </w:rPr>
            </w:pPr>
          </w:p>
        </w:tc>
        <w:tc>
          <w:tcPr>
            <w:tcW w:w="2239" w:type="dxa"/>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eastAsia" w:ascii="Times New Roman" w:hAnsi="Times New Roman" w:eastAsia="仿宋" w:cs="仿宋"/>
                <w:sz w:val="24"/>
                <w:szCs w:val="24"/>
              </w:rPr>
            </w:pPr>
            <w:r>
              <w:rPr>
                <w:rFonts w:hint="eastAsia" w:ascii="Times New Roman" w:hAnsi="Times New Roman" w:eastAsia="仿宋" w:cs="仿宋"/>
                <w:sz w:val="24"/>
                <w:szCs w:val="24"/>
              </w:rPr>
              <w:t>联系电话</w:t>
            </w:r>
          </w:p>
        </w:tc>
        <w:tc>
          <w:tcPr>
            <w:tcW w:w="2190" w:type="dxa"/>
            <w:gridSpan w:val="2"/>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eastAsia" w:ascii="Times New Roman" w:hAnsi="Times New Roman" w:eastAsia="仿宋" w:cs="仿宋"/>
                <w:sz w:val="24"/>
                <w:szCs w:val="24"/>
              </w:rPr>
            </w:pPr>
          </w:p>
        </w:tc>
        <w:tc>
          <w:tcPr>
            <w:tcW w:w="2072" w:type="dxa"/>
            <w:gridSpan w:val="2"/>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eastAsia" w:ascii="Times New Roman" w:hAnsi="Times New Roman" w:eastAsia="仿宋" w:cs="仿宋"/>
                <w:sz w:val="24"/>
                <w:szCs w:val="24"/>
              </w:rPr>
            </w:pPr>
            <w:r>
              <w:rPr>
                <w:rFonts w:hint="eastAsia" w:ascii="Times New Roman" w:hAnsi="Times New Roman" w:eastAsia="仿宋" w:cs="仿宋"/>
                <w:sz w:val="24"/>
                <w:szCs w:val="24"/>
              </w:rPr>
              <w:t>联系邮箱</w:t>
            </w:r>
          </w:p>
        </w:tc>
        <w:tc>
          <w:tcPr>
            <w:tcW w:w="1877" w:type="dxa"/>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eastAsia" w:ascii="Times New Roman" w:hAnsi="Times New Roman" w:eastAsia="仿宋" w:cs="仿宋"/>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67" w:hRule="atLeast"/>
          <w:jc w:val="center"/>
        </w:trPr>
        <w:tc>
          <w:tcPr>
            <w:tcW w:w="900" w:type="dxa"/>
            <w:vMerge w:val="restart"/>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eastAsia" w:ascii="Times New Roman" w:hAnsi="Times New Roman" w:eastAsia="仿宋" w:cs="仿宋"/>
                <w:sz w:val="24"/>
                <w:szCs w:val="24"/>
              </w:rPr>
            </w:pPr>
            <w:r>
              <w:rPr>
                <w:rFonts w:hint="eastAsia" w:ascii="Times New Roman" w:hAnsi="Times New Roman" w:eastAsia="仿宋" w:cs="仿宋"/>
                <w:sz w:val="24"/>
                <w:szCs w:val="24"/>
              </w:rPr>
              <w:t>企业</w:t>
            </w:r>
            <w:r>
              <w:rPr>
                <w:rFonts w:hint="eastAsia" w:ascii="Times New Roman" w:hAnsi="Times New Roman" w:eastAsia="仿宋" w:cs="仿宋"/>
                <w:sz w:val="24"/>
                <w:szCs w:val="24"/>
                <w:lang w:eastAsia="zh-CN"/>
              </w:rPr>
              <w:t>账户</w:t>
            </w:r>
            <w:r>
              <w:rPr>
                <w:rFonts w:hint="eastAsia" w:ascii="Times New Roman" w:hAnsi="Times New Roman" w:eastAsia="仿宋" w:cs="仿宋"/>
                <w:sz w:val="24"/>
                <w:szCs w:val="24"/>
              </w:rPr>
              <w:t>信息</w:t>
            </w:r>
          </w:p>
        </w:tc>
        <w:tc>
          <w:tcPr>
            <w:tcW w:w="2239" w:type="dxa"/>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eastAsia" w:ascii="Times New Roman" w:hAnsi="Times New Roman" w:eastAsia="仿宋" w:cs="仿宋"/>
                <w:sz w:val="24"/>
                <w:szCs w:val="24"/>
              </w:rPr>
            </w:pPr>
            <w:r>
              <w:rPr>
                <w:rFonts w:hint="eastAsia" w:ascii="Times New Roman" w:hAnsi="Times New Roman" w:eastAsia="仿宋" w:cs="仿宋"/>
                <w:sz w:val="24"/>
                <w:szCs w:val="24"/>
              </w:rPr>
              <w:t>开户行名称</w:t>
            </w:r>
          </w:p>
        </w:tc>
        <w:tc>
          <w:tcPr>
            <w:tcW w:w="6139" w:type="dxa"/>
            <w:gridSpan w:val="5"/>
            <w:tcBorders>
              <w:bottom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eastAsia" w:ascii="Times New Roman" w:hAnsi="Times New Roman" w:eastAsia="仿宋" w:cs="仿宋"/>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67" w:hRule="atLeast"/>
          <w:jc w:val="center"/>
        </w:trPr>
        <w:tc>
          <w:tcPr>
            <w:tcW w:w="900" w:type="dxa"/>
            <w:vMerge w:val="continue"/>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eastAsia" w:ascii="Times New Roman" w:hAnsi="Times New Roman" w:eastAsia="仿宋" w:cs="仿宋"/>
                <w:sz w:val="24"/>
                <w:szCs w:val="24"/>
              </w:rPr>
            </w:pPr>
          </w:p>
        </w:tc>
        <w:tc>
          <w:tcPr>
            <w:tcW w:w="2239" w:type="dxa"/>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eastAsia" w:ascii="Times New Roman" w:hAnsi="Times New Roman" w:eastAsia="仿宋" w:cs="仿宋"/>
                <w:sz w:val="24"/>
                <w:szCs w:val="24"/>
              </w:rPr>
            </w:pPr>
            <w:r>
              <w:rPr>
                <w:rFonts w:hint="eastAsia" w:ascii="Times New Roman" w:hAnsi="Times New Roman" w:eastAsia="仿宋" w:cs="仿宋"/>
                <w:sz w:val="24"/>
                <w:szCs w:val="24"/>
              </w:rPr>
              <w:t>开户行</w:t>
            </w:r>
            <w:r>
              <w:rPr>
                <w:rFonts w:hint="eastAsia" w:ascii="Times New Roman" w:hAnsi="Times New Roman" w:eastAsia="仿宋" w:cs="仿宋"/>
                <w:sz w:val="24"/>
                <w:szCs w:val="24"/>
                <w:lang w:eastAsia="zh-CN"/>
              </w:rPr>
              <w:t>账</w:t>
            </w:r>
            <w:r>
              <w:rPr>
                <w:rFonts w:hint="eastAsia" w:ascii="Times New Roman" w:hAnsi="Times New Roman" w:eastAsia="仿宋" w:cs="仿宋"/>
                <w:sz w:val="24"/>
                <w:szCs w:val="24"/>
              </w:rPr>
              <w:t>号</w:t>
            </w:r>
          </w:p>
        </w:tc>
        <w:tc>
          <w:tcPr>
            <w:tcW w:w="6139" w:type="dxa"/>
            <w:gridSpan w:val="5"/>
            <w:tcBorders>
              <w:bottom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eastAsia" w:ascii="Times New Roman" w:hAnsi="Times New Roman" w:eastAsia="仿宋" w:cs="仿宋"/>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67" w:hRule="atLeast"/>
          <w:jc w:val="center"/>
        </w:trPr>
        <w:tc>
          <w:tcPr>
            <w:tcW w:w="900" w:type="dxa"/>
            <w:vMerge w:val="restart"/>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eastAsia" w:ascii="Times New Roman" w:hAnsi="Times New Roman" w:eastAsia="仿宋" w:cs="仿宋"/>
                <w:sz w:val="24"/>
                <w:szCs w:val="24"/>
                <w:lang w:val="en-US" w:eastAsia="zh-CN"/>
              </w:rPr>
            </w:pPr>
            <w:r>
              <w:rPr>
                <w:rFonts w:hint="eastAsia" w:ascii="Times New Roman" w:hAnsi="Times New Roman" w:eastAsia="仿宋" w:cs="仿宋"/>
                <w:sz w:val="24"/>
                <w:szCs w:val="24"/>
                <w:lang w:val="en-US" w:eastAsia="zh-CN"/>
              </w:rPr>
              <w:t>制造业企业技术改造奖励</w:t>
            </w:r>
          </w:p>
        </w:tc>
        <w:tc>
          <w:tcPr>
            <w:tcW w:w="2239" w:type="dxa"/>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eastAsia" w:ascii="Times New Roman" w:hAnsi="Times New Roman" w:eastAsia="仿宋" w:cs="仿宋"/>
                <w:sz w:val="24"/>
                <w:szCs w:val="24"/>
                <w:lang w:val="en-US" w:eastAsia="zh-CN"/>
              </w:rPr>
            </w:pPr>
            <w:r>
              <w:rPr>
                <w:rFonts w:hint="eastAsia" w:ascii="Times New Roman" w:hAnsi="Times New Roman" w:eastAsia="仿宋" w:cs="仿宋"/>
                <w:sz w:val="24"/>
                <w:szCs w:val="24"/>
                <w:lang w:val="en-US" w:eastAsia="zh-CN"/>
              </w:rPr>
              <w:t>项目核准或备案</w:t>
            </w:r>
          </w:p>
          <w:p>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eastAsia" w:ascii="Times New Roman" w:hAnsi="Times New Roman" w:eastAsia="仿宋" w:cs="仿宋"/>
                <w:sz w:val="24"/>
                <w:szCs w:val="24"/>
                <w:lang w:val="en-US" w:eastAsia="zh-CN"/>
              </w:rPr>
            </w:pPr>
            <w:r>
              <w:rPr>
                <w:rFonts w:hint="eastAsia" w:ascii="Times New Roman" w:hAnsi="Times New Roman" w:eastAsia="仿宋" w:cs="仿宋"/>
                <w:sz w:val="24"/>
                <w:szCs w:val="24"/>
                <w:lang w:val="en-US" w:eastAsia="zh-CN"/>
              </w:rPr>
              <w:t>名称</w:t>
            </w:r>
          </w:p>
        </w:tc>
        <w:tc>
          <w:tcPr>
            <w:tcW w:w="6139" w:type="dxa"/>
            <w:gridSpan w:val="5"/>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eastAsia" w:ascii="Times New Roman" w:hAnsi="Times New Roman" w:eastAsia="仿宋" w:cs="仿宋"/>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67" w:hRule="atLeast"/>
          <w:jc w:val="center"/>
        </w:trPr>
        <w:tc>
          <w:tcPr>
            <w:tcW w:w="900" w:type="dxa"/>
            <w:vMerge w:val="continue"/>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eastAsia" w:ascii="Times New Roman" w:hAnsi="Times New Roman" w:eastAsia="仿宋" w:cs="仿宋"/>
                <w:sz w:val="24"/>
                <w:szCs w:val="24"/>
                <w:lang w:eastAsia="zh-CN"/>
              </w:rPr>
            </w:pPr>
          </w:p>
        </w:tc>
        <w:tc>
          <w:tcPr>
            <w:tcW w:w="2239" w:type="dxa"/>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eastAsia" w:ascii="Times New Roman" w:hAnsi="Times New Roman" w:eastAsia="仿宋" w:cs="仿宋"/>
                <w:sz w:val="24"/>
                <w:szCs w:val="24"/>
                <w:lang w:val="en-US" w:eastAsia="zh-CN"/>
              </w:rPr>
            </w:pPr>
            <w:r>
              <w:rPr>
                <w:rFonts w:hint="eastAsia" w:ascii="Times New Roman" w:hAnsi="Times New Roman" w:eastAsia="仿宋" w:cs="仿宋"/>
                <w:sz w:val="24"/>
                <w:szCs w:val="24"/>
                <w:lang w:val="en-US" w:eastAsia="zh-CN"/>
              </w:rPr>
              <w:t>项目核准或备案</w:t>
            </w:r>
          </w:p>
          <w:p>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eastAsia" w:ascii="Times New Roman" w:hAnsi="Times New Roman" w:eastAsia="仿宋" w:cs="仿宋"/>
                <w:sz w:val="24"/>
                <w:szCs w:val="24"/>
                <w:lang w:val="en-US" w:eastAsia="zh-CN"/>
              </w:rPr>
            </w:pPr>
            <w:r>
              <w:rPr>
                <w:rFonts w:hint="eastAsia" w:ascii="Times New Roman" w:hAnsi="Times New Roman" w:eastAsia="仿宋" w:cs="仿宋"/>
                <w:sz w:val="24"/>
                <w:szCs w:val="24"/>
                <w:lang w:val="en-US" w:eastAsia="zh-CN"/>
              </w:rPr>
              <w:t>证号</w:t>
            </w:r>
          </w:p>
        </w:tc>
        <w:tc>
          <w:tcPr>
            <w:tcW w:w="6139" w:type="dxa"/>
            <w:gridSpan w:val="5"/>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eastAsia" w:ascii="Times New Roman" w:hAnsi="Times New Roman" w:eastAsia="仿宋" w:cs="仿宋"/>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737" w:hRule="atLeast"/>
          <w:jc w:val="center"/>
        </w:trPr>
        <w:tc>
          <w:tcPr>
            <w:tcW w:w="900" w:type="dxa"/>
            <w:vMerge w:val="continue"/>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eastAsia" w:ascii="Times New Roman" w:hAnsi="Times New Roman" w:eastAsia="仿宋" w:cs="仿宋"/>
                <w:sz w:val="24"/>
                <w:szCs w:val="24"/>
                <w:lang w:eastAsia="zh-CN"/>
              </w:rPr>
            </w:pPr>
          </w:p>
        </w:tc>
        <w:tc>
          <w:tcPr>
            <w:tcW w:w="2239" w:type="dxa"/>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eastAsia" w:eastAsia="仿宋" w:cs="仿宋"/>
                <w:sz w:val="24"/>
                <w:szCs w:val="24"/>
                <w:lang w:val="en-US" w:eastAsia="zh-CN"/>
              </w:rPr>
            </w:pPr>
            <w:r>
              <w:rPr>
                <w:rFonts w:hint="eastAsia" w:eastAsia="仿宋" w:cs="仿宋"/>
                <w:sz w:val="24"/>
                <w:szCs w:val="24"/>
                <w:lang w:val="en-US" w:eastAsia="zh-CN"/>
              </w:rPr>
              <w:t>项目起止年月</w:t>
            </w:r>
          </w:p>
        </w:tc>
        <w:tc>
          <w:tcPr>
            <w:tcW w:w="6139" w:type="dxa"/>
            <w:gridSpan w:val="5"/>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eastAsia" w:ascii="Times New Roman" w:hAnsi="Times New Roman" w:eastAsia="仿宋" w:cs="仿宋"/>
                <w:sz w:val="24"/>
                <w:szCs w:val="24"/>
                <w:lang w:val="en-US" w:eastAsia="zh-CN"/>
              </w:rPr>
            </w:pPr>
            <w:r>
              <w:rPr>
                <w:rFonts w:hint="eastAsia" w:eastAsia="仿宋" w:cs="仿宋"/>
                <w:sz w:val="24"/>
                <w:szCs w:val="24"/>
                <w:lang w:val="en-US" w:eastAsia="zh-CN"/>
              </w:rPr>
              <w:t>XX年XX月-XX年XX月</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737" w:hRule="atLeast"/>
          <w:jc w:val="center"/>
        </w:trPr>
        <w:tc>
          <w:tcPr>
            <w:tcW w:w="900" w:type="dxa"/>
            <w:vMerge w:val="continue"/>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eastAsia" w:ascii="Times New Roman" w:hAnsi="Times New Roman" w:eastAsia="仿宋" w:cs="仿宋"/>
                <w:sz w:val="24"/>
                <w:szCs w:val="24"/>
                <w:lang w:eastAsia="zh-CN"/>
              </w:rPr>
            </w:pPr>
          </w:p>
        </w:tc>
        <w:tc>
          <w:tcPr>
            <w:tcW w:w="2239" w:type="dxa"/>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eastAsia" w:ascii="Times New Roman" w:hAnsi="Times New Roman" w:eastAsia="仿宋" w:cs="仿宋"/>
                <w:sz w:val="24"/>
                <w:szCs w:val="24"/>
                <w:lang w:val="en-US" w:eastAsia="zh-CN"/>
              </w:rPr>
            </w:pPr>
            <w:r>
              <w:rPr>
                <w:rFonts w:hint="eastAsia" w:eastAsia="仿宋" w:cs="仿宋"/>
                <w:sz w:val="24"/>
                <w:szCs w:val="24"/>
                <w:lang w:val="en-US" w:eastAsia="zh-CN"/>
              </w:rPr>
              <w:t>项目计划总投资</w:t>
            </w:r>
            <w:r>
              <w:rPr>
                <w:rFonts w:hint="eastAsia" w:ascii="Times New Roman" w:hAnsi="Times New Roman" w:eastAsia="仿宋" w:cs="仿宋"/>
                <w:sz w:val="24"/>
                <w:szCs w:val="24"/>
                <w:lang w:eastAsia="zh-CN"/>
              </w:rPr>
              <w:t>（</w:t>
            </w:r>
            <w:r>
              <w:rPr>
                <w:rFonts w:hint="eastAsia" w:eastAsia="仿宋" w:cs="仿宋"/>
                <w:sz w:val="24"/>
                <w:szCs w:val="24"/>
                <w:lang w:val="en-US" w:eastAsia="zh-CN"/>
              </w:rPr>
              <w:t>万</w:t>
            </w:r>
            <w:r>
              <w:rPr>
                <w:rFonts w:hint="eastAsia" w:ascii="Times New Roman" w:hAnsi="Times New Roman" w:eastAsia="仿宋" w:cs="仿宋"/>
                <w:sz w:val="24"/>
                <w:szCs w:val="24"/>
                <w:lang w:eastAsia="zh-CN"/>
              </w:rPr>
              <w:t>元）</w:t>
            </w:r>
          </w:p>
        </w:tc>
        <w:tc>
          <w:tcPr>
            <w:tcW w:w="2046" w:type="dxa"/>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eastAsia" w:ascii="Times New Roman" w:hAnsi="Times New Roman" w:eastAsia="仿宋" w:cs="仿宋"/>
                <w:sz w:val="24"/>
                <w:szCs w:val="24"/>
              </w:rPr>
            </w:pPr>
          </w:p>
        </w:tc>
        <w:tc>
          <w:tcPr>
            <w:tcW w:w="2046" w:type="dxa"/>
            <w:gridSpan w:val="2"/>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eastAsia" w:ascii="Times New Roman" w:hAnsi="Times New Roman" w:eastAsia="仿宋" w:cs="仿宋"/>
                <w:sz w:val="24"/>
                <w:szCs w:val="24"/>
              </w:rPr>
            </w:pPr>
            <w:r>
              <w:rPr>
                <w:rFonts w:hint="eastAsia" w:eastAsia="仿宋" w:cs="仿宋"/>
                <w:sz w:val="24"/>
                <w:szCs w:val="24"/>
                <w:lang w:val="en-US" w:eastAsia="zh-CN"/>
              </w:rPr>
              <w:t>项目实际完成总投资</w:t>
            </w:r>
            <w:r>
              <w:rPr>
                <w:rFonts w:hint="eastAsia" w:ascii="Times New Roman" w:hAnsi="Times New Roman" w:eastAsia="仿宋" w:cs="仿宋"/>
                <w:sz w:val="24"/>
                <w:szCs w:val="24"/>
                <w:lang w:eastAsia="zh-CN"/>
              </w:rPr>
              <w:t>（</w:t>
            </w:r>
            <w:r>
              <w:rPr>
                <w:rFonts w:hint="eastAsia" w:eastAsia="仿宋" w:cs="仿宋"/>
                <w:sz w:val="24"/>
                <w:szCs w:val="24"/>
                <w:lang w:val="en-US" w:eastAsia="zh-CN"/>
              </w:rPr>
              <w:t>万</w:t>
            </w:r>
            <w:r>
              <w:rPr>
                <w:rFonts w:hint="eastAsia" w:ascii="Times New Roman" w:hAnsi="Times New Roman" w:eastAsia="仿宋" w:cs="仿宋"/>
                <w:sz w:val="24"/>
                <w:szCs w:val="24"/>
                <w:lang w:eastAsia="zh-CN"/>
              </w:rPr>
              <w:t>元）</w:t>
            </w:r>
          </w:p>
        </w:tc>
        <w:tc>
          <w:tcPr>
            <w:tcW w:w="2047" w:type="dxa"/>
            <w:gridSpan w:val="2"/>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eastAsia" w:ascii="Times New Roman" w:hAnsi="Times New Roman" w:eastAsia="仿宋" w:cs="仿宋"/>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737" w:hRule="atLeast"/>
          <w:jc w:val="center"/>
        </w:trPr>
        <w:tc>
          <w:tcPr>
            <w:tcW w:w="900" w:type="dxa"/>
            <w:vMerge w:val="continue"/>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eastAsia" w:ascii="Times New Roman" w:hAnsi="Times New Roman" w:eastAsia="仿宋" w:cs="仿宋"/>
                <w:sz w:val="24"/>
                <w:szCs w:val="24"/>
                <w:lang w:eastAsia="zh-CN"/>
              </w:rPr>
            </w:pPr>
          </w:p>
        </w:tc>
        <w:tc>
          <w:tcPr>
            <w:tcW w:w="2239" w:type="dxa"/>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eastAsia" w:ascii="Times New Roman" w:hAnsi="Times New Roman" w:eastAsia="仿宋" w:cs="仿宋"/>
                <w:kern w:val="2"/>
                <w:sz w:val="24"/>
                <w:szCs w:val="24"/>
                <w:lang w:val="en-US" w:eastAsia="zh-CN" w:bidi="ar-SA"/>
              </w:rPr>
            </w:pPr>
            <w:r>
              <w:rPr>
                <w:rFonts w:hint="eastAsia" w:eastAsia="仿宋" w:cs="仿宋"/>
                <w:sz w:val="24"/>
                <w:szCs w:val="24"/>
                <w:lang w:val="en-US" w:eastAsia="zh-CN"/>
              </w:rPr>
              <w:t>纳入统计的固定资产投资额（万元）</w:t>
            </w:r>
          </w:p>
        </w:tc>
        <w:tc>
          <w:tcPr>
            <w:tcW w:w="2046" w:type="dxa"/>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eastAsia" w:ascii="Times New Roman" w:hAnsi="Times New Roman" w:eastAsia="仿宋" w:cs="仿宋"/>
                <w:kern w:val="2"/>
                <w:sz w:val="24"/>
                <w:szCs w:val="24"/>
                <w:lang w:val="en-US" w:eastAsia="zh-CN" w:bidi="ar-SA"/>
              </w:rPr>
            </w:pPr>
          </w:p>
        </w:tc>
        <w:tc>
          <w:tcPr>
            <w:tcW w:w="2046" w:type="dxa"/>
            <w:gridSpan w:val="2"/>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eastAsia" w:ascii="Times New Roman" w:hAnsi="Times New Roman" w:eastAsia="仿宋" w:cs="仿宋"/>
                <w:kern w:val="2"/>
                <w:sz w:val="24"/>
                <w:szCs w:val="24"/>
                <w:lang w:val="en-US" w:eastAsia="zh-CN" w:bidi="ar-SA"/>
              </w:rPr>
            </w:pPr>
            <w:r>
              <w:rPr>
                <w:rFonts w:hint="eastAsia" w:eastAsia="仿宋" w:cs="仿宋"/>
                <w:sz w:val="24"/>
                <w:szCs w:val="24"/>
                <w:lang w:val="en-US" w:eastAsia="zh-CN"/>
              </w:rPr>
              <w:t>核定后符合奖励条件的设备投资额（不含税，万元）</w:t>
            </w:r>
          </w:p>
        </w:tc>
        <w:tc>
          <w:tcPr>
            <w:tcW w:w="2047" w:type="dxa"/>
            <w:gridSpan w:val="2"/>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eastAsia" w:ascii="Times New Roman" w:hAnsi="Times New Roman" w:eastAsia="仿宋" w:cs="仿宋"/>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737" w:hRule="atLeast"/>
          <w:jc w:val="center"/>
        </w:trPr>
        <w:tc>
          <w:tcPr>
            <w:tcW w:w="900" w:type="dxa"/>
            <w:vMerge w:val="continue"/>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eastAsia" w:ascii="Times New Roman" w:hAnsi="Times New Roman" w:eastAsia="仿宋" w:cs="仿宋"/>
                <w:sz w:val="24"/>
                <w:szCs w:val="24"/>
                <w:lang w:eastAsia="zh-CN"/>
              </w:rPr>
            </w:pPr>
          </w:p>
        </w:tc>
        <w:tc>
          <w:tcPr>
            <w:tcW w:w="2239" w:type="dxa"/>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eastAsia" w:ascii="Times New Roman" w:hAnsi="Times New Roman" w:eastAsia="仿宋" w:cs="仿宋"/>
                <w:sz w:val="24"/>
                <w:szCs w:val="24"/>
                <w:lang w:val="en-US" w:eastAsia="zh-CN"/>
              </w:rPr>
            </w:pPr>
            <w:r>
              <w:rPr>
                <w:rFonts w:hint="eastAsia" w:ascii="Times New Roman" w:hAnsi="Times New Roman" w:eastAsia="仿宋" w:cs="仿宋"/>
                <w:sz w:val="24"/>
                <w:szCs w:val="24"/>
                <w:lang w:val="en-US" w:eastAsia="zh-CN"/>
              </w:rPr>
              <w:t>是否</w:t>
            </w:r>
            <w:r>
              <w:rPr>
                <w:rFonts w:hint="eastAsia" w:ascii="Times New Roman" w:hAnsi="Times New Roman" w:eastAsia="仿宋" w:cs="仿宋"/>
                <w:sz w:val="24"/>
                <w:szCs w:val="24"/>
              </w:rPr>
              <w:t>入选省、市级技术改造专项资金项目库</w:t>
            </w:r>
          </w:p>
        </w:tc>
        <w:tc>
          <w:tcPr>
            <w:tcW w:w="2046" w:type="dxa"/>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eastAsia" w:ascii="Times New Roman" w:hAnsi="Times New Roman" w:eastAsia="仿宋" w:cs="仿宋"/>
                <w:sz w:val="24"/>
                <w:szCs w:val="24"/>
              </w:rPr>
            </w:pPr>
            <w:r>
              <w:rPr>
                <w:rFonts w:hint="eastAsia" w:ascii="Times New Roman" w:hAnsi="Times New Roman" w:eastAsia="仿宋" w:cs="仿宋"/>
                <w:sz w:val="24"/>
                <w:szCs w:val="24"/>
                <w:lang w:val="en-US" w:eastAsia="zh-CN"/>
              </w:rPr>
              <w:t>是</w:t>
            </w:r>
            <w:r>
              <w:rPr>
                <w:rFonts w:hint="eastAsia" w:ascii="Times New Roman" w:hAnsi="Times New Roman" w:eastAsia="仿宋" w:cs="仿宋"/>
                <w:sz w:val="24"/>
                <w:szCs w:val="24"/>
                <w:lang w:val="en-US" w:eastAsia="zh-CN"/>
              </w:rPr>
              <w:sym w:font="Wingdings" w:char="00A8"/>
            </w:r>
            <w:r>
              <w:rPr>
                <w:rFonts w:hint="eastAsia" w:ascii="Times New Roman" w:hAnsi="Times New Roman" w:eastAsia="仿宋" w:cs="仿宋"/>
                <w:sz w:val="24"/>
                <w:szCs w:val="24"/>
                <w:lang w:val="en-US" w:eastAsia="zh-CN"/>
              </w:rPr>
              <w:t xml:space="preserve">  否</w:t>
            </w:r>
            <w:r>
              <w:rPr>
                <w:rFonts w:hint="eastAsia" w:ascii="Times New Roman" w:hAnsi="Times New Roman" w:eastAsia="仿宋" w:cs="仿宋"/>
                <w:sz w:val="24"/>
                <w:szCs w:val="24"/>
                <w:lang w:val="en-US" w:eastAsia="zh-CN"/>
              </w:rPr>
              <w:sym w:font="Wingdings" w:char="00A8"/>
            </w:r>
          </w:p>
        </w:tc>
        <w:tc>
          <w:tcPr>
            <w:tcW w:w="2046" w:type="dxa"/>
            <w:gridSpan w:val="2"/>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eastAsia" w:ascii="Times New Roman" w:hAnsi="Times New Roman" w:eastAsia="仿宋" w:cs="仿宋"/>
                <w:sz w:val="24"/>
                <w:szCs w:val="24"/>
              </w:rPr>
            </w:pPr>
            <w:r>
              <w:rPr>
                <w:rFonts w:hint="eastAsia" w:ascii="Times New Roman" w:hAnsi="Times New Roman" w:eastAsia="仿宋" w:cs="仿宋"/>
                <w:sz w:val="24"/>
                <w:szCs w:val="24"/>
                <w:lang w:val="en-US" w:eastAsia="zh-CN"/>
              </w:rPr>
              <w:t>是否</w:t>
            </w:r>
            <w:r>
              <w:rPr>
                <w:rFonts w:hint="eastAsia" w:ascii="Times New Roman" w:hAnsi="Times New Roman" w:eastAsia="仿宋" w:cs="仿宋"/>
                <w:sz w:val="24"/>
                <w:szCs w:val="24"/>
              </w:rPr>
              <w:t>获得省、市级技术改造专项资金奖励</w:t>
            </w:r>
          </w:p>
        </w:tc>
        <w:tc>
          <w:tcPr>
            <w:tcW w:w="2047" w:type="dxa"/>
            <w:gridSpan w:val="2"/>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eastAsia" w:ascii="Times New Roman" w:hAnsi="Times New Roman" w:eastAsia="仿宋" w:cs="仿宋"/>
                <w:sz w:val="24"/>
                <w:szCs w:val="24"/>
              </w:rPr>
            </w:pPr>
            <w:r>
              <w:rPr>
                <w:rFonts w:hint="eastAsia" w:ascii="Times New Roman" w:hAnsi="Times New Roman" w:eastAsia="仿宋" w:cs="仿宋"/>
                <w:sz w:val="24"/>
                <w:szCs w:val="24"/>
                <w:lang w:val="en-US" w:eastAsia="zh-CN"/>
              </w:rPr>
              <w:t>是</w:t>
            </w:r>
            <w:r>
              <w:rPr>
                <w:rFonts w:hint="eastAsia" w:ascii="Times New Roman" w:hAnsi="Times New Roman" w:eastAsia="仿宋" w:cs="仿宋"/>
                <w:sz w:val="24"/>
                <w:szCs w:val="24"/>
                <w:lang w:val="en-US" w:eastAsia="zh-CN"/>
              </w:rPr>
              <w:sym w:font="Wingdings" w:char="00A8"/>
            </w:r>
            <w:r>
              <w:rPr>
                <w:rFonts w:hint="eastAsia" w:ascii="Times New Roman" w:hAnsi="Times New Roman" w:eastAsia="仿宋" w:cs="仿宋"/>
                <w:sz w:val="24"/>
                <w:szCs w:val="24"/>
                <w:lang w:val="en-US" w:eastAsia="zh-CN"/>
              </w:rPr>
              <w:t xml:space="preserve">  否</w:t>
            </w:r>
            <w:r>
              <w:rPr>
                <w:rFonts w:hint="eastAsia" w:ascii="Times New Roman" w:hAnsi="Times New Roman" w:eastAsia="仿宋" w:cs="仿宋"/>
                <w:sz w:val="24"/>
                <w:szCs w:val="24"/>
                <w:lang w:val="en-US" w:eastAsia="zh-CN"/>
              </w:rPr>
              <w:sym w:font="Wingdings" w:char="00A8"/>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737" w:hRule="atLeast"/>
          <w:jc w:val="center"/>
        </w:trPr>
        <w:tc>
          <w:tcPr>
            <w:tcW w:w="900" w:type="dxa"/>
            <w:vMerge w:val="continue"/>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eastAsia" w:ascii="Times New Roman" w:hAnsi="Times New Roman" w:eastAsia="仿宋" w:cs="仿宋"/>
                <w:sz w:val="24"/>
                <w:szCs w:val="24"/>
                <w:lang w:eastAsia="zh-CN"/>
              </w:rPr>
            </w:pPr>
          </w:p>
        </w:tc>
        <w:tc>
          <w:tcPr>
            <w:tcW w:w="2239" w:type="dxa"/>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eastAsia" w:ascii="Times New Roman" w:hAnsi="Times New Roman" w:eastAsia="仿宋" w:cs="仿宋"/>
                <w:sz w:val="24"/>
                <w:szCs w:val="24"/>
                <w:lang w:val="en-US" w:eastAsia="zh-CN"/>
              </w:rPr>
            </w:pPr>
            <w:r>
              <w:rPr>
                <w:rFonts w:hint="eastAsia" w:ascii="Times New Roman" w:hAnsi="Times New Roman" w:eastAsia="仿宋" w:cs="仿宋"/>
                <w:sz w:val="24"/>
                <w:szCs w:val="24"/>
                <w:lang w:val="en-US" w:eastAsia="zh-CN"/>
              </w:rPr>
              <w:t>是否</w:t>
            </w:r>
            <w:r>
              <w:rPr>
                <w:rFonts w:hint="eastAsia" w:eastAsia="仿宋" w:cs="仿宋"/>
                <w:sz w:val="24"/>
                <w:szCs w:val="24"/>
                <w:lang w:val="en-US" w:eastAsia="zh-CN"/>
              </w:rPr>
              <w:t>计划申报下一年度</w:t>
            </w:r>
            <w:r>
              <w:rPr>
                <w:rFonts w:hint="eastAsia" w:ascii="Times New Roman" w:hAnsi="Times New Roman" w:eastAsia="仿宋" w:cs="仿宋"/>
                <w:sz w:val="24"/>
                <w:szCs w:val="24"/>
              </w:rPr>
              <w:t>省、市级技术改造专项资金奖励</w:t>
            </w:r>
          </w:p>
        </w:tc>
        <w:tc>
          <w:tcPr>
            <w:tcW w:w="6139" w:type="dxa"/>
            <w:gridSpan w:val="5"/>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eastAsia" w:ascii="Times New Roman" w:hAnsi="Times New Roman" w:eastAsia="仿宋" w:cs="仿宋"/>
                <w:sz w:val="24"/>
                <w:szCs w:val="24"/>
                <w:lang w:val="en-US" w:eastAsia="zh-CN"/>
              </w:rPr>
            </w:pPr>
            <w:r>
              <w:rPr>
                <w:rFonts w:hint="eastAsia" w:ascii="Times New Roman" w:hAnsi="Times New Roman" w:eastAsia="仿宋" w:cs="仿宋"/>
                <w:sz w:val="24"/>
                <w:szCs w:val="24"/>
                <w:lang w:val="en-US" w:eastAsia="zh-CN"/>
              </w:rPr>
              <w:t>是</w:t>
            </w:r>
            <w:r>
              <w:rPr>
                <w:rFonts w:hint="eastAsia" w:ascii="Times New Roman" w:hAnsi="Times New Roman" w:eastAsia="仿宋" w:cs="仿宋"/>
                <w:sz w:val="24"/>
                <w:szCs w:val="24"/>
                <w:lang w:val="en-US" w:eastAsia="zh-CN"/>
              </w:rPr>
              <w:sym w:font="Wingdings" w:char="00A8"/>
            </w:r>
            <w:r>
              <w:rPr>
                <w:rFonts w:hint="eastAsia" w:ascii="Times New Roman" w:hAnsi="Times New Roman" w:eastAsia="仿宋" w:cs="仿宋"/>
                <w:sz w:val="24"/>
                <w:szCs w:val="24"/>
                <w:lang w:val="en-US" w:eastAsia="zh-CN"/>
              </w:rPr>
              <w:t xml:space="preserve">           否</w:t>
            </w:r>
            <w:r>
              <w:rPr>
                <w:rFonts w:hint="eastAsia" w:ascii="Times New Roman" w:hAnsi="Times New Roman" w:eastAsia="仿宋" w:cs="仿宋"/>
                <w:sz w:val="24"/>
                <w:szCs w:val="24"/>
                <w:lang w:val="en-US" w:eastAsia="zh-CN"/>
              </w:rPr>
              <w:sym w:font="Wingdings" w:char="00A8"/>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737" w:hRule="atLeast"/>
          <w:jc w:val="center"/>
        </w:trPr>
        <w:tc>
          <w:tcPr>
            <w:tcW w:w="900" w:type="dxa"/>
            <w:vMerge w:val="continue"/>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eastAsia" w:ascii="Times New Roman" w:hAnsi="Times New Roman" w:eastAsia="仿宋" w:cs="仿宋"/>
                <w:sz w:val="24"/>
                <w:szCs w:val="24"/>
                <w:lang w:eastAsia="zh-CN"/>
              </w:rPr>
            </w:pPr>
          </w:p>
        </w:tc>
        <w:tc>
          <w:tcPr>
            <w:tcW w:w="2239" w:type="dxa"/>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eastAsia" w:ascii="Times New Roman" w:hAnsi="Times New Roman" w:eastAsia="仿宋" w:cs="仿宋"/>
                <w:sz w:val="24"/>
                <w:szCs w:val="24"/>
                <w:lang w:val="en-US" w:eastAsia="zh-CN"/>
              </w:rPr>
            </w:pPr>
            <w:r>
              <w:rPr>
                <w:rFonts w:hint="eastAsia" w:ascii="Times New Roman" w:hAnsi="Times New Roman" w:eastAsia="仿宋" w:cs="仿宋"/>
                <w:sz w:val="24"/>
                <w:szCs w:val="24"/>
                <w:lang w:val="en-US" w:eastAsia="zh-CN"/>
              </w:rPr>
              <w:t>申报奖励金额</w:t>
            </w:r>
          </w:p>
          <w:p>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eastAsia" w:ascii="Times New Roman" w:hAnsi="Times New Roman" w:eastAsia="仿宋" w:cs="仿宋"/>
                <w:sz w:val="24"/>
                <w:szCs w:val="24"/>
                <w:lang w:val="en-US" w:eastAsia="zh-CN"/>
              </w:rPr>
            </w:pPr>
            <w:r>
              <w:rPr>
                <w:rFonts w:hint="eastAsia" w:ascii="Times New Roman" w:hAnsi="Times New Roman" w:eastAsia="仿宋" w:cs="仿宋"/>
                <w:sz w:val="24"/>
                <w:szCs w:val="24"/>
                <w:lang w:val="en-US" w:eastAsia="zh-CN"/>
              </w:rPr>
              <w:t>（万元）</w:t>
            </w:r>
          </w:p>
        </w:tc>
        <w:tc>
          <w:tcPr>
            <w:tcW w:w="6139" w:type="dxa"/>
            <w:gridSpan w:val="5"/>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eastAsia" w:ascii="Times New Roman" w:hAnsi="Times New Roman" w:eastAsia="仿宋" w:cs="仿宋"/>
                <w:sz w:val="24"/>
                <w:szCs w:val="24"/>
              </w:rPr>
            </w:pPr>
          </w:p>
        </w:tc>
      </w:tr>
    </w:tbl>
    <w:p>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left="0" w:leftChars="0" w:right="0" w:rightChars="0" w:firstLine="640" w:firstLineChars="200"/>
        <w:textAlignment w:val="auto"/>
        <w:outlineLvl w:val="9"/>
        <w:rPr>
          <w:rFonts w:hint="eastAsia" w:ascii="Times New Roman" w:hAnsi="Times New Roman" w:eastAsia="黑体" w:cs="黑体"/>
          <w:sz w:val="32"/>
          <w:szCs w:val="32"/>
          <w:lang w:val="en-US" w:eastAsia="zh-CN"/>
        </w:rPr>
        <w:sectPr>
          <w:footerReference r:id="rId6" w:type="default"/>
          <w:pgSz w:w="11906" w:h="16838"/>
          <w:pgMar w:top="2098" w:right="1474" w:bottom="1984" w:left="1587" w:header="851" w:footer="992" w:gutter="0"/>
          <w:pgNumType w:fmt="decimal"/>
          <w:cols w:space="720" w:num="1"/>
          <w:docGrid w:type="lines" w:linePitch="312" w:charSpace="0"/>
        </w:sectPr>
      </w:pPr>
    </w:p>
    <w:p>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leftChars="0" w:right="0" w:rightChars="0"/>
        <w:textAlignment w:val="auto"/>
        <w:outlineLvl w:val="9"/>
        <w:rPr>
          <w:rFonts w:hint="eastAsia" w:ascii="Times New Roman" w:hAnsi="Times New Roman" w:eastAsia="黑体"/>
          <w:color w:val="auto"/>
          <w:sz w:val="32"/>
          <w:szCs w:val="32"/>
          <w:lang w:val="en-US" w:eastAsia="zh-CN"/>
        </w:rPr>
      </w:pPr>
      <w:r>
        <w:rPr>
          <w:rFonts w:hint="eastAsia" w:ascii="Times New Roman" w:hAnsi="Times New Roman" w:eastAsia="黑体"/>
          <w:color w:val="auto"/>
          <w:sz w:val="32"/>
          <w:szCs w:val="32"/>
          <w:lang w:val="en-US" w:eastAsia="zh-CN"/>
        </w:rPr>
        <w:t>二、</w:t>
      </w:r>
      <w:r>
        <w:rPr>
          <w:rFonts w:hint="eastAsia" w:ascii="Times New Roman" w:hAnsi="Times New Roman" w:eastAsia="黑体"/>
          <w:color w:val="auto"/>
          <w:sz w:val="32"/>
          <w:szCs w:val="32"/>
          <w:lang w:eastAsia="zh-CN"/>
        </w:rPr>
        <w:t>支持制造业企业技术改造奖励资金</w:t>
      </w:r>
      <w:r>
        <w:rPr>
          <w:rFonts w:hint="eastAsia" w:ascii="Times New Roman" w:hAnsi="Times New Roman" w:eastAsia="黑体"/>
          <w:color w:val="auto"/>
          <w:sz w:val="32"/>
          <w:szCs w:val="32"/>
          <w:lang w:val="en-US" w:eastAsia="zh-CN"/>
        </w:rPr>
        <w:t>申请承诺书</w:t>
      </w:r>
    </w:p>
    <w:p>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left="0" w:leftChars="0" w:right="0" w:rightChars="0" w:firstLine="640" w:firstLineChars="200"/>
        <w:textAlignment w:val="auto"/>
        <w:outlineLvl w:val="9"/>
        <w:rPr>
          <w:rFonts w:hint="default" w:ascii="Times New Roman" w:hAnsi="Times New Roman" w:eastAsia="黑体"/>
          <w:color w:val="auto"/>
          <w:sz w:val="32"/>
          <w:szCs w:val="32"/>
          <w:lang w:val="en-US" w:eastAsia="zh-CN"/>
        </w:rPr>
      </w:pPr>
    </w:p>
    <w:tbl>
      <w:tblPr>
        <w:tblStyle w:val="10"/>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2265"/>
        <w:gridCol w:w="2265"/>
        <w:gridCol w:w="2265"/>
        <w:gridCol w:w="2266"/>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50" w:hRule="exact"/>
        </w:trPr>
        <w:tc>
          <w:tcPr>
            <w:tcW w:w="2265" w:type="dxa"/>
            <w:noWrap w:val="0"/>
            <w:vAlign w:val="center"/>
          </w:tcPr>
          <w:p>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right="0" w:rightChars="0"/>
              <w:jc w:val="center"/>
              <w:textAlignment w:val="auto"/>
              <w:outlineLvl w:val="9"/>
              <w:rPr>
                <w:rFonts w:hint="eastAsia" w:ascii="仿宋" w:hAnsi="仿宋" w:eastAsia="仿宋" w:cs="仿宋"/>
                <w:color w:val="auto"/>
                <w:sz w:val="24"/>
                <w:szCs w:val="24"/>
                <w:vertAlign w:val="baseline"/>
                <w:lang w:val="en-US" w:eastAsia="zh-CN"/>
              </w:rPr>
            </w:pPr>
            <w:r>
              <w:rPr>
                <w:rFonts w:hint="eastAsia" w:ascii="仿宋" w:hAnsi="仿宋" w:eastAsia="仿宋" w:cs="仿宋"/>
                <w:color w:val="auto"/>
                <w:sz w:val="24"/>
                <w:szCs w:val="24"/>
                <w:vertAlign w:val="baseline"/>
                <w:lang w:val="en-US" w:eastAsia="zh-CN"/>
              </w:rPr>
              <w:t>申请企业名称</w:t>
            </w:r>
          </w:p>
        </w:tc>
        <w:tc>
          <w:tcPr>
            <w:tcW w:w="2265" w:type="dxa"/>
            <w:noWrap w:val="0"/>
            <w:vAlign w:val="center"/>
          </w:tcPr>
          <w:p>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right="0" w:rightChars="0"/>
              <w:jc w:val="center"/>
              <w:textAlignment w:val="auto"/>
              <w:outlineLvl w:val="9"/>
              <w:rPr>
                <w:rFonts w:hint="eastAsia" w:ascii="仿宋" w:hAnsi="仿宋" w:eastAsia="仿宋" w:cs="仿宋"/>
                <w:color w:val="auto"/>
                <w:sz w:val="24"/>
                <w:szCs w:val="24"/>
                <w:vertAlign w:val="baseline"/>
                <w:lang w:val="en-US" w:eastAsia="zh-CN"/>
              </w:rPr>
            </w:pPr>
          </w:p>
        </w:tc>
        <w:tc>
          <w:tcPr>
            <w:tcW w:w="2265" w:type="dxa"/>
            <w:noWrap w:val="0"/>
            <w:vAlign w:val="center"/>
          </w:tcPr>
          <w:p>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right="0" w:rightChars="0"/>
              <w:jc w:val="center"/>
              <w:textAlignment w:val="auto"/>
              <w:outlineLvl w:val="9"/>
              <w:rPr>
                <w:rFonts w:hint="eastAsia" w:ascii="仿宋" w:hAnsi="仿宋" w:eastAsia="仿宋" w:cs="仿宋"/>
                <w:color w:val="auto"/>
                <w:sz w:val="24"/>
                <w:szCs w:val="24"/>
                <w:vertAlign w:val="baseline"/>
                <w:lang w:val="en-US" w:eastAsia="zh-CN"/>
              </w:rPr>
            </w:pPr>
            <w:r>
              <w:rPr>
                <w:rFonts w:hint="eastAsia" w:ascii="仿宋" w:hAnsi="仿宋" w:eastAsia="仿宋" w:cs="仿宋"/>
                <w:color w:val="auto"/>
                <w:sz w:val="24"/>
                <w:szCs w:val="24"/>
                <w:vertAlign w:val="baseline"/>
                <w:lang w:val="en-US" w:eastAsia="zh-CN"/>
              </w:rPr>
              <w:t>统一社会信用代码</w:t>
            </w:r>
          </w:p>
        </w:tc>
        <w:tc>
          <w:tcPr>
            <w:tcW w:w="2266" w:type="dxa"/>
            <w:noWrap w:val="0"/>
            <w:vAlign w:val="center"/>
          </w:tcPr>
          <w:p>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right="0" w:rightChars="0"/>
              <w:jc w:val="center"/>
              <w:textAlignment w:val="auto"/>
              <w:outlineLvl w:val="9"/>
              <w:rPr>
                <w:rFonts w:hint="default" w:ascii="Times New Roman" w:hAnsi="Times New Roman" w:eastAsia="黑体"/>
                <w:color w:val="auto"/>
                <w:sz w:val="32"/>
                <w:szCs w:val="32"/>
                <w:vertAlign w:val="baseline"/>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60" w:hRule="exact"/>
        </w:trPr>
        <w:tc>
          <w:tcPr>
            <w:tcW w:w="2265" w:type="dxa"/>
            <w:noWrap w:val="0"/>
            <w:vAlign w:val="center"/>
          </w:tcPr>
          <w:p>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right="0" w:rightChars="0"/>
              <w:jc w:val="center"/>
              <w:textAlignment w:val="auto"/>
              <w:outlineLvl w:val="9"/>
              <w:rPr>
                <w:rFonts w:hint="eastAsia" w:ascii="仿宋" w:hAnsi="仿宋" w:eastAsia="仿宋" w:cs="仿宋"/>
                <w:color w:val="auto"/>
                <w:sz w:val="24"/>
                <w:szCs w:val="24"/>
                <w:vertAlign w:val="baseline"/>
                <w:lang w:val="en-US" w:eastAsia="zh-CN"/>
              </w:rPr>
            </w:pPr>
            <w:r>
              <w:rPr>
                <w:rFonts w:hint="eastAsia" w:ascii="仿宋" w:hAnsi="仿宋" w:eastAsia="仿宋" w:cs="仿宋"/>
                <w:color w:val="auto"/>
                <w:sz w:val="24"/>
                <w:szCs w:val="24"/>
                <w:vertAlign w:val="baseline"/>
                <w:lang w:val="en-US" w:eastAsia="zh-CN"/>
              </w:rPr>
              <w:t>申请奖励资金名称</w:t>
            </w:r>
          </w:p>
        </w:tc>
        <w:tc>
          <w:tcPr>
            <w:tcW w:w="2265" w:type="dxa"/>
            <w:noWrap w:val="0"/>
            <w:vAlign w:val="center"/>
          </w:tcPr>
          <w:p>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right="0" w:rightChars="0"/>
              <w:jc w:val="center"/>
              <w:textAlignment w:val="auto"/>
              <w:outlineLvl w:val="9"/>
              <w:rPr>
                <w:rFonts w:hint="eastAsia" w:ascii="仿宋" w:hAnsi="仿宋" w:eastAsia="仿宋" w:cs="仿宋"/>
                <w:color w:val="auto"/>
                <w:sz w:val="24"/>
                <w:szCs w:val="24"/>
                <w:vertAlign w:val="baseline"/>
                <w:lang w:val="en-US" w:eastAsia="zh-CN"/>
              </w:rPr>
            </w:pPr>
          </w:p>
        </w:tc>
        <w:tc>
          <w:tcPr>
            <w:tcW w:w="2265" w:type="dxa"/>
            <w:noWrap w:val="0"/>
            <w:vAlign w:val="center"/>
          </w:tcPr>
          <w:p>
            <w:pPr>
              <w:keepNext w:val="0"/>
              <w:keepLines w:val="0"/>
              <w:pageBreakBefore w:val="0"/>
              <w:widowControl w:val="0"/>
              <w:numPr>
                <w:ilvl w:val="0"/>
                <w:numId w:val="0"/>
              </w:numPr>
              <w:kinsoku/>
              <w:wordWrap/>
              <w:overflowPunct/>
              <w:topLinePunct w:val="0"/>
              <w:autoSpaceDE/>
              <w:autoSpaceDN/>
              <w:bidi w:val="0"/>
              <w:adjustRightInd/>
              <w:snapToGrid/>
              <w:spacing w:line="240" w:lineRule="atLeast"/>
              <w:ind w:right="0" w:rightChars="0"/>
              <w:jc w:val="center"/>
              <w:textAlignment w:val="auto"/>
              <w:outlineLvl w:val="9"/>
              <w:rPr>
                <w:rFonts w:hint="eastAsia" w:ascii="仿宋" w:hAnsi="仿宋" w:eastAsia="仿宋" w:cs="仿宋"/>
                <w:color w:val="auto"/>
                <w:sz w:val="24"/>
                <w:szCs w:val="24"/>
                <w:vertAlign w:val="baseline"/>
                <w:lang w:val="en-US" w:eastAsia="zh-CN"/>
              </w:rPr>
            </w:pPr>
            <w:r>
              <w:rPr>
                <w:rFonts w:hint="eastAsia" w:ascii="仿宋" w:hAnsi="仿宋" w:eastAsia="仿宋" w:cs="仿宋"/>
                <w:color w:val="auto"/>
                <w:sz w:val="24"/>
                <w:szCs w:val="24"/>
                <w:vertAlign w:val="baseline"/>
                <w:lang w:val="en-US" w:eastAsia="zh-CN"/>
              </w:rPr>
              <w:t>申请奖励资金金额</w:t>
            </w:r>
          </w:p>
          <w:p>
            <w:pPr>
              <w:keepNext w:val="0"/>
              <w:keepLines w:val="0"/>
              <w:pageBreakBefore w:val="0"/>
              <w:widowControl w:val="0"/>
              <w:numPr>
                <w:ilvl w:val="0"/>
                <w:numId w:val="0"/>
              </w:numPr>
              <w:kinsoku/>
              <w:wordWrap/>
              <w:overflowPunct/>
              <w:topLinePunct w:val="0"/>
              <w:autoSpaceDE/>
              <w:autoSpaceDN/>
              <w:bidi w:val="0"/>
              <w:adjustRightInd/>
              <w:snapToGrid/>
              <w:spacing w:line="240" w:lineRule="atLeast"/>
              <w:ind w:right="0" w:rightChars="0"/>
              <w:jc w:val="center"/>
              <w:textAlignment w:val="auto"/>
              <w:outlineLvl w:val="9"/>
              <w:rPr>
                <w:rFonts w:hint="eastAsia" w:ascii="仿宋" w:hAnsi="仿宋" w:eastAsia="仿宋" w:cs="仿宋"/>
                <w:color w:val="auto"/>
                <w:sz w:val="24"/>
                <w:szCs w:val="24"/>
                <w:vertAlign w:val="baseline"/>
                <w:lang w:val="en-US" w:eastAsia="zh-CN"/>
              </w:rPr>
            </w:pPr>
            <w:r>
              <w:rPr>
                <w:rFonts w:hint="eastAsia" w:ascii="仿宋" w:hAnsi="仿宋" w:eastAsia="仿宋" w:cs="仿宋"/>
                <w:color w:val="auto"/>
                <w:sz w:val="24"/>
                <w:szCs w:val="24"/>
                <w:vertAlign w:val="baseline"/>
                <w:lang w:val="en-US" w:eastAsia="zh-CN"/>
              </w:rPr>
              <w:t>（万元）</w:t>
            </w:r>
          </w:p>
        </w:tc>
        <w:tc>
          <w:tcPr>
            <w:tcW w:w="2266" w:type="dxa"/>
            <w:noWrap w:val="0"/>
            <w:vAlign w:val="center"/>
          </w:tcPr>
          <w:p>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right="0" w:rightChars="0"/>
              <w:jc w:val="center"/>
              <w:textAlignment w:val="auto"/>
              <w:outlineLvl w:val="9"/>
              <w:rPr>
                <w:rFonts w:hint="default" w:ascii="Times New Roman" w:hAnsi="Times New Roman" w:eastAsia="黑体"/>
                <w:color w:val="auto"/>
                <w:sz w:val="32"/>
                <w:szCs w:val="32"/>
                <w:vertAlign w:val="baseline"/>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50" w:hRule="exact"/>
        </w:trPr>
        <w:tc>
          <w:tcPr>
            <w:tcW w:w="2265" w:type="dxa"/>
            <w:noWrap w:val="0"/>
            <w:vAlign w:val="center"/>
          </w:tcPr>
          <w:p>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right="0" w:rightChars="0"/>
              <w:jc w:val="center"/>
              <w:textAlignment w:val="auto"/>
              <w:outlineLvl w:val="9"/>
              <w:rPr>
                <w:rFonts w:hint="eastAsia" w:ascii="仿宋" w:hAnsi="仿宋" w:eastAsia="仿宋" w:cs="仿宋"/>
                <w:color w:val="auto"/>
                <w:sz w:val="24"/>
                <w:szCs w:val="24"/>
                <w:vertAlign w:val="baseline"/>
                <w:lang w:val="en-US" w:eastAsia="zh-CN"/>
              </w:rPr>
            </w:pPr>
            <w:r>
              <w:rPr>
                <w:rFonts w:hint="eastAsia" w:ascii="仿宋" w:hAnsi="仿宋" w:eastAsia="仿宋" w:cs="仿宋"/>
                <w:color w:val="auto"/>
                <w:sz w:val="24"/>
                <w:szCs w:val="24"/>
                <w:vertAlign w:val="baseline"/>
                <w:lang w:val="en-US" w:eastAsia="zh-CN"/>
              </w:rPr>
              <w:t>申请负责人</w:t>
            </w:r>
          </w:p>
        </w:tc>
        <w:tc>
          <w:tcPr>
            <w:tcW w:w="2265" w:type="dxa"/>
            <w:noWrap w:val="0"/>
            <w:vAlign w:val="center"/>
          </w:tcPr>
          <w:p>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right="0" w:rightChars="0"/>
              <w:jc w:val="center"/>
              <w:textAlignment w:val="auto"/>
              <w:outlineLvl w:val="9"/>
              <w:rPr>
                <w:rFonts w:hint="eastAsia" w:ascii="仿宋" w:hAnsi="仿宋" w:eastAsia="仿宋" w:cs="仿宋"/>
                <w:color w:val="auto"/>
                <w:sz w:val="24"/>
                <w:szCs w:val="24"/>
                <w:vertAlign w:val="baseline"/>
                <w:lang w:val="en-US" w:eastAsia="zh-CN"/>
              </w:rPr>
            </w:pPr>
          </w:p>
        </w:tc>
        <w:tc>
          <w:tcPr>
            <w:tcW w:w="2265" w:type="dxa"/>
            <w:noWrap w:val="0"/>
            <w:vAlign w:val="center"/>
          </w:tcPr>
          <w:p>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right="0" w:rightChars="0"/>
              <w:jc w:val="center"/>
              <w:textAlignment w:val="auto"/>
              <w:outlineLvl w:val="9"/>
              <w:rPr>
                <w:rFonts w:hint="eastAsia" w:ascii="仿宋" w:hAnsi="仿宋" w:eastAsia="仿宋" w:cs="仿宋"/>
                <w:color w:val="auto"/>
                <w:sz w:val="24"/>
                <w:szCs w:val="24"/>
                <w:vertAlign w:val="baseline"/>
                <w:lang w:val="en-US" w:eastAsia="zh-CN"/>
              </w:rPr>
            </w:pPr>
            <w:r>
              <w:rPr>
                <w:rFonts w:hint="eastAsia" w:ascii="仿宋" w:hAnsi="仿宋" w:eastAsia="仿宋" w:cs="仿宋"/>
                <w:color w:val="auto"/>
                <w:sz w:val="24"/>
                <w:szCs w:val="24"/>
                <w:vertAlign w:val="baseline"/>
                <w:lang w:val="en-US" w:eastAsia="zh-CN"/>
              </w:rPr>
              <w:t>联系电话</w:t>
            </w:r>
          </w:p>
        </w:tc>
        <w:tc>
          <w:tcPr>
            <w:tcW w:w="2266" w:type="dxa"/>
            <w:noWrap w:val="0"/>
            <w:vAlign w:val="center"/>
          </w:tcPr>
          <w:p>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right="0" w:rightChars="0"/>
              <w:jc w:val="center"/>
              <w:textAlignment w:val="auto"/>
              <w:outlineLvl w:val="9"/>
              <w:rPr>
                <w:rFonts w:hint="default" w:ascii="Times New Roman" w:hAnsi="Times New Roman" w:eastAsia="黑体"/>
                <w:color w:val="auto"/>
                <w:sz w:val="32"/>
                <w:szCs w:val="32"/>
                <w:vertAlign w:val="baseline"/>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153" w:hRule="atLeast"/>
        </w:trPr>
        <w:tc>
          <w:tcPr>
            <w:tcW w:w="9061" w:type="dxa"/>
            <w:gridSpan w:val="4"/>
            <w:noWrap w:val="0"/>
            <w:vAlign w:val="top"/>
          </w:tcPr>
          <w:p>
            <w:pPr>
              <w:keepNext w:val="0"/>
              <w:keepLines w:val="0"/>
              <w:pageBreakBefore w:val="0"/>
              <w:widowControl w:val="0"/>
              <w:numPr>
                <w:ilvl w:val="-1"/>
                <w:numId w:val="0"/>
              </w:numPr>
              <w:kinsoku/>
              <w:wordWrap/>
              <w:overflowPunct/>
              <w:topLinePunct w:val="0"/>
              <w:autoSpaceDE/>
              <w:autoSpaceDN/>
              <w:bidi w:val="0"/>
              <w:adjustRightInd/>
              <w:snapToGrid/>
              <w:spacing w:line="240" w:lineRule="auto"/>
              <w:ind w:right="0" w:rightChars="0" w:firstLine="0" w:firstLineChars="0"/>
              <w:jc w:val="left"/>
              <w:textAlignment w:val="auto"/>
              <w:outlineLvl w:val="9"/>
              <w:rPr>
                <w:rFonts w:hint="eastAsia" w:ascii="仿宋" w:hAnsi="仿宋" w:eastAsia="仿宋" w:cs="仿宋"/>
                <w:color w:val="auto"/>
                <w:sz w:val="28"/>
                <w:szCs w:val="28"/>
                <w:vertAlign w:val="baseline"/>
                <w:lang w:val="en-US" w:eastAsia="zh-CN"/>
              </w:rPr>
            </w:pPr>
            <w:r>
              <w:rPr>
                <w:rFonts w:hint="eastAsia" w:ascii="仿宋" w:hAnsi="仿宋" w:eastAsia="仿宋" w:cs="仿宋"/>
                <w:color w:val="auto"/>
                <w:sz w:val="28"/>
                <w:szCs w:val="28"/>
                <w:vertAlign w:val="baseline"/>
                <w:lang w:val="en-US" w:eastAsia="zh-CN"/>
              </w:rPr>
              <w:t>企业申请承诺：</w:t>
            </w:r>
          </w:p>
          <w:p>
            <w:pPr>
              <w:keepNext w:val="0"/>
              <w:keepLines w:val="0"/>
              <w:pageBreakBefore w:val="0"/>
              <w:widowControl w:val="0"/>
              <w:numPr>
                <w:ilvl w:val="-1"/>
                <w:numId w:val="0"/>
              </w:numPr>
              <w:kinsoku/>
              <w:wordWrap/>
              <w:overflowPunct/>
              <w:topLinePunct w:val="0"/>
              <w:autoSpaceDE/>
              <w:autoSpaceDN/>
              <w:bidi w:val="0"/>
              <w:adjustRightInd/>
              <w:snapToGrid/>
              <w:spacing w:line="240" w:lineRule="auto"/>
              <w:ind w:firstLine="480" w:firstLineChars="200"/>
              <w:jc w:val="left"/>
              <w:textAlignment w:val="auto"/>
              <w:rPr>
                <w:rFonts w:hint="eastAsia" w:eastAsia="仿宋" w:cs="仿宋"/>
                <w:sz w:val="24"/>
              </w:rPr>
            </w:pPr>
            <w:r>
              <w:rPr>
                <w:rFonts w:hint="eastAsia" w:eastAsia="仿宋" w:cs="仿宋"/>
                <w:sz w:val="24"/>
                <w:lang w:val="en-US" w:eastAsia="zh-CN"/>
              </w:rPr>
              <w:t>1.</w:t>
            </w:r>
            <w:r>
              <w:rPr>
                <w:rFonts w:hint="eastAsia" w:eastAsia="仿宋" w:cs="仿宋"/>
                <w:sz w:val="24"/>
              </w:rPr>
              <w:t>项目符合国家、省及市产业政策，项目建设符合国家、省和市有关规定;</w:t>
            </w:r>
          </w:p>
          <w:p>
            <w:pPr>
              <w:keepNext w:val="0"/>
              <w:keepLines w:val="0"/>
              <w:pageBreakBefore w:val="0"/>
              <w:widowControl w:val="0"/>
              <w:numPr>
                <w:ilvl w:val="-1"/>
                <w:numId w:val="0"/>
              </w:numPr>
              <w:kinsoku/>
              <w:wordWrap/>
              <w:overflowPunct/>
              <w:topLinePunct w:val="0"/>
              <w:autoSpaceDE/>
              <w:autoSpaceDN/>
              <w:bidi w:val="0"/>
              <w:adjustRightInd/>
              <w:snapToGrid/>
              <w:spacing w:line="240" w:lineRule="auto"/>
              <w:ind w:firstLine="480" w:firstLineChars="200"/>
              <w:jc w:val="left"/>
              <w:textAlignment w:val="auto"/>
              <w:rPr>
                <w:rFonts w:hint="eastAsia" w:eastAsia="仿宋" w:cs="仿宋"/>
                <w:sz w:val="24"/>
              </w:rPr>
            </w:pPr>
            <w:r>
              <w:rPr>
                <w:rFonts w:hint="eastAsia" w:eastAsia="仿宋" w:cs="仿宋"/>
                <w:sz w:val="24"/>
              </w:rPr>
              <w:t>2.项目及申报奖励的设备未获得过省、市财政资金支持;且未获得国家工业和信息化领域专项资金支持;项目及申报奖励的设备</w:t>
            </w:r>
            <w:r>
              <w:rPr>
                <w:rFonts w:hint="eastAsia" w:eastAsia="仿宋" w:cs="仿宋"/>
                <w:sz w:val="24"/>
                <w:lang w:val="en-US" w:eastAsia="zh-CN"/>
              </w:rPr>
              <w:t>不再重复申报</w:t>
            </w:r>
            <w:r>
              <w:rPr>
                <w:rFonts w:hint="eastAsia" w:eastAsia="仿宋" w:cs="仿宋"/>
                <w:sz w:val="24"/>
              </w:rPr>
              <w:t>省、市财政资金</w:t>
            </w:r>
            <w:r>
              <w:rPr>
                <w:rFonts w:hint="eastAsia" w:eastAsia="仿宋" w:cs="仿宋"/>
                <w:sz w:val="24"/>
                <w:lang w:eastAsia="zh-CN"/>
              </w:rPr>
              <w:t>；</w:t>
            </w:r>
          </w:p>
          <w:p>
            <w:pPr>
              <w:keepNext w:val="0"/>
              <w:keepLines w:val="0"/>
              <w:pageBreakBefore w:val="0"/>
              <w:widowControl w:val="0"/>
              <w:kinsoku/>
              <w:wordWrap/>
              <w:overflowPunct/>
              <w:topLinePunct w:val="0"/>
              <w:autoSpaceDE/>
              <w:autoSpaceDN/>
              <w:bidi w:val="0"/>
              <w:adjustRightInd/>
              <w:snapToGrid/>
              <w:spacing w:line="240" w:lineRule="auto"/>
              <w:ind w:firstLine="480" w:firstLineChars="200"/>
              <w:jc w:val="left"/>
              <w:textAlignment w:val="auto"/>
              <w:rPr>
                <w:rFonts w:hint="eastAsia" w:eastAsia="仿宋" w:cs="仿宋"/>
                <w:sz w:val="24"/>
              </w:rPr>
            </w:pPr>
            <w:r>
              <w:rPr>
                <w:rFonts w:hint="eastAsia" w:eastAsia="仿宋" w:cs="仿宋"/>
                <w:sz w:val="24"/>
              </w:rPr>
              <w:t>3.申报的所有材料均依据相关项目申报要求据实提供，本单位对项目申报、实施、验收等材料的真实性、有效性、合法性负完全责任，无编报虚假预算、篡改单位财务数据、侵犯他人知识产权等失信行为，愿意接受相关部门的信用信息核查;</w:t>
            </w:r>
          </w:p>
          <w:p>
            <w:pPr>
              <w:keepNext w:val="0"/>
              <w:keepLines w:val="0"/>
              <w:pageBreakBefore w:val="0"/>
              <w:widowControl w:val="0"/>
              <w:kinsoku/>
              <w:wordWrap/>
              <w:overflowPunct/>
              <w:topLinePunct w:val="0"/>
              <w:autoSpaceDE/>
              <w:autoSpaceDN/>
              <w:bidi w:val="0"/>
              <w:adjustRightInd/>
              <w:snapToGrid/>
              <w:spacing w:line="240" w:lineRule="auto"/>
              <w:ind w:firstLine="480" w:firstLineChars="200"/>
              <w:jc w:val="left"/>
              <w:textAlignment w:val="auto"/>
              <w:rPr>
                <w:rFonts w:hint="eastAsia" w:eastAsia="仿宋" w:cs="仿宋"/>
                <w:sz w:val="24"/>
              </w:rPr>
            </w:pPr>
            <w:r>
              <w:rPr>
                <w:rFonts w:hint="eastAsia" w:eastAsia="仿宋" w:cs="仿宋"/>
                <w:sz w:val="24"/>
              </w:rPr>
              <w:t>4.不与第三方机构签订含申报获得财政奖补资金分成的合同条款;</w:t>
            </w:r>
          </w:p>
          <w:p>
            <w:pPr>
              <w:keepNext w:val="0"/>
              <w:keepLines w:val="0"/>
              <w:pageBreakBefore w:val="0"/>
              <w:widowControl w:val="0"/>
              <w:kinsoku/>
              <w:wordWrap/>
              <w:overflowPunct/>
              <w:topLinePunct w:val="0"/>
              <w:autoSpaceDE/>
              <w:autoSpaceDN/>
              <w:bidi w:val="0"/>
              <w:adjustRightInd/>
              <w:snapToGrid/>
              <w:spacing w:line="240" w:lineRule="auto"/>
              <w:ind w:firstLine="480" w:firstLineChars="200"/>
              <w:jc w:val="left"/>
              <w:textAlignment w:val="auto"/>
              <w:rPr>
                <w:rFonts w:hint="eastAsia" w:eastAsia="仿宋" w:cs="仿宋"/>
                <w:sz w:val="24"/>
              </w:rPr>
            </w:pPr>
            <w:r>
              <w:rPr>
                <w:rFonts w:hint="eastAsia" w:eastAsia="仿宋" w:cs="仿宋"/>
                <w:sz w:val="24"/>
              </w:rPr>
              <w:t>5.本单位近三年未发生重大安全、环保、质量事故，信用状况良好，无严重失信行为;同时，近5年在专项资金申报、管理、使用过程中不存在违法违规行为等;</w:t>
            </w:r>
          </w:p>
          <w:p>
            <w:pPr>
              <w:keepNext w:val="0"/>
              <w:keepLines w:val="0"/>
              <w:pageBreakBefore w:val="0"/>
              <w:widowControl w:val="0"/>
              <w:kinsoku/>
              <w:wordWrap/>
              <w:overflowPunct/>
              <w:topLinePunct w:val="0"/>
              <w:autoSpaceDE/>
              <w:autoSpaceDN/>
              <w:bidi w:val="0"/>
              <w:adjustRightInd/>
              <w:snapToGrid/>
              <w:spacing w:line="240" w:lineRule="auto"/>
              <w:ind w:firstLine="480" w:firstLineChars="200"/>
              <w:jc w:val="left"/>
              <w:textAlignment w:val="auto"/>
              <w:rPr>
                <w:rFonts w:hint="eastAsia" w:eastAsia="仿宋" w:cs="仿宋"/>
                <w:sz w:val="24"/>
              </w:rPr>
            </w:pPr>
            <w:r>
              <w:rPr>
                <w:rFonts w:hint="eastAsia" w:eastAsia="仿宋" w:cs="仿宋"/>
                <w:sz w:val="24"/>
              </w:rPr>
              <w:t>6.获得财政支持资金三年内不搬离</w:t>
            </w:r>
            <w:r>
              <w:rPr>
                <w:rFonts w:hint="eastAsia" w:eastAsia="仿宋" w:cs="仿宋"/>
                <w:sz w:val="24"/>
                <w:lang w:val="en-US" w:eastAsia="zh-CN"/>
              </w:rPr>
              <w:t>大亚湾</w:t>
            </w:r>
            <w:r>
              <w:rPr>
                <w:rFonts w:hint="eastAsia" w:eastAsia="仿宋" w:cs="仿宋"/>
                <w:sz w:val="24"/>
              </w:rPr>
              <w:t>且依法纳税;</w:t>
            </w:r>
          </w:p>
          <w:p>
            <w:pPr>
              <w:keepNext w:val="0"/>
              <w:keepLines w:val="0"/>
              <w:pageBreakBefore w:val="0"/>
              <w:widowControl w:val="0"/>
              <w:kinsoku/>
              <w:wordWrap/>
              <w:overflowPunct/>
              <w:topLinePunct w:val="0"/>
              <w:autoSpaceDE/>
              <w:autoSpaceDN/>
              <w:bidi w:val="0"/>
              <w:adjustRightInd/>
              <w:snapToGrid/>
              <w:spacing w:line="240" w:lineRule="auto"/>
              <w:ind w:firstLine="480" w:firstLineChars="200"/>
              <w:jc w:val="left"/>
              <w:textAlignment w:val="auto"/>
              <w:rPr>
                <w:rFonts w:hint="eastAsia" w:eastAsia="仿宋" w:cs="仿宋"/>
                <w:sz w:val="24"/>
              </w:rPr>
            </w:pPr>
            <w:r>
              <w:rPr>
                <w:rFonts w:hint="eastAsia" w:eastAsia="仿宋" w:cs="仿宋"/>
                <w:sz w:val="24"/>
              </w:rPr>
              <w:t>7.专项资金获批后将按规定使用;</w:t>
            </w:r>
          </w:p>
          <w:p>
            <w:pPr>
              <w:keepNext w:val="0"/>
              <w:keepLines w:val="0"/>
              <w:pageBreakBefore w:val="0"/>
              <w:widowControl w:val="0"/>
              <w:kinsoku/>
              <w:wordWrap/>
              <w:overflowPunct/>
              <w:topLinePunct w:val="0"/>
              <w:autoSpaceDE/>
              <w:autoSpaceDN/>
              <w:bidi w:val="0"/>
              <w:adjustRightInd/>
              <w:snapToGrid/>
              <w:spacing w:line="240" w:lineRule="auto"/>
              <w:ind w:firstLine="480" w:firstLineChars="200"/>
              <w:jc w:val="left"/>
              <w:textAlignment w:val="auto"/>
              <w:rPr>
                <w:rFonts w:hint="eastAsia" w:eastAsia="仿宋" w:cs="仿宋"/>
                <w:sz w:val="24"/>
              </w:rPr>
            </w:pPr>
            <w:r>
              <w:rPr>
                <w:rFonts w:hint="eastAsia" w:eastAsia="仿宋" w:cs="仿宋"/>
                <w:sz w:val="24"/>
              </w:rPr>
              <w:t>8.自觉接受并积极配合财政、工信、审计、纪检等部门及委托第三方的监督检查，及时按要求提供包括但不限于财务账簿、财务报表、与检查事项有关银行流水、合同、发票、付款凭据等资料。</w:t>
            </w:r>
          </w:p>
          <w:p>
            <w:pPr>
              <w:keepNext w:val="0"/>
              <w:keepLines w:val="0"/>
              <w:pageBreakBefore w:val="0"/>
              <w:widowControl w:val="0"/>
              <w:numPr>
                <w:ilvl w:val="-1"/>
                <w:numId w:val="0"/>
              </w:numPr>
              <w:kinsoku/>
              <w:wordWrap/>
              <w:overflowPunct/>
              <w:topLinePunct w:val="0"/>
              <w:autoSpaceDE/>
              <w:autoSpaceDN/>
              <w:bidi w:val="0"/>
              <w:adjustRightInd/>
              <w:snapToGrid/>
              <w:spacing w:line="240" w:lineRule="auto"/>
              <w:ind w:right="0" w:rightChars="0" w:firstLine="480" w:firstLineChars="200"/>
              <w:jc w:val="left"/>
              <w:textAlignment w:val="auto"/>
              <w:outlineLvl w:val="9"/>
              <w:rPr>
                <w:rFonts w:hint="eastAsia" w:ascii="Times New Roman" w:hAnsi="Times New Roman" w:eastAsia="仿宋" w:cs="仿宋"/>
                <w:sz w:val="24"/>
              </w:rPr>
            </w:pPr>
            <w:r>
              <w:rPr>
                <w:rFonts w:hint="eastAsia" w:eastAsia="仿宋" w:cs="仿宋"/>
                <w:sz w:val="24"/>
              </w:rPr>
              <w:t>9.如违背相关承诺，愿意承担相关责任，包括但不限于:(1)取消项目评审资格;(2)撤销项目立项，并退回财政补助资金;(3)记入不良信用记录，并报送至市公共信用信息平台，列入社会信用记录，失信情况同意在相关政府门户网站公开;(4)其他相关法律责任等。</w:t>
            </w:r>
          </w:p>
          <w:p>
            <w:pPr>
              <w:keepNext w:val="0"/>
              <w:keepLines w:val="0"/>
              <w:pageBreakBefore w:val="0"/>
              <w:widowControl w:val="0"/>
              <w:numPr>
                <w:ilvl w:val="-1"/>
                <w:numId w:val="0"/>
              </w:numPr>
              <w:kinsoku/>
              <w:wordWrap/>
              <w:overflowPunct/>
              <w:topLinePunct w:val="0"/>
              <w:autoSpaceDE/>
              <w:autoSpaceDN/>
              <w:bidi w:val="0"/>
              <w:adjustRightInd/>
              <w:snapToGrid/>
              <w:spacing w:line="240" w:lineRule="auto"/>
              <w:ind w:right="0" w:rightChars="0" w:firstLine="2800" w:firstLineChars="1000"/>
              <w:jc w:val="left"/>
              <w:textAlignment w:val="auto"/>
              <w:outlineLvl w:val="9"/>
              <w:rPr>
                <w:rFonts w:hint="eastAsia" w:ascii="仿宋" w:hAnsi="仿宋" w:eastAsia="仿宋" w:cs="仿宋"/>
                <w:color w:val="auto"/>
                <w:sz w:val="28"/>
                <w:szCs w:val="28"/>
                <w:vertAlign w:val="baseline"/>
                <w:lang w:val="en-US" w:eastAsia="zh-CN"/>
              </w:rPr>
            </w:pPr>
            <w:r>
              <w:rPr>
                <w:rFonts w:hint="eastAsia" w:ascii="仿宋" w:hAnsi="仿宋" w:eastAsia="仿宋" w:cs="仿宋"/>
                <w:color w:val="auto"/>
                <w:sz w:val="28"/>
                <w:szCs w:val="28"/>
                <w:vertAlign w:val="baseline"/>
                <w:lang w:val="en-US" w:eastAsia="zh-CN"/>
              </w:rPr>
              <w:t>申请负责人（签名）：</w:t>
            </w:r>
          </w:p>
          <w:p>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right="0" w:rightChars="0" w:firstLine="2800" w:firstLineChars="1000"/>
              <w:textAlignment w:val="auto"/>
              <w:outlineLvl w:val="9"/>
              <w:rPr>
                <w:rFonts w:hint="eastAsia" w:ascii="仿宋" w:hAnsi="仿宋" w:eastAsia="仿宋" w:cs="仿宋"/>
                <w:color w:val="auto"/>
                <w:sz w:val="28"/>
                <w:szCs w:val="28"/>
                <w:vertAlign w:val="baseline"/>
                <w:lang w:val="en-US" w:eastAsia="zh-CN"/>
              </w:rPr>
            </w:pPr>
            <w:r>
              <w:rPr>
                <w:rFonts w:hint="eastAsia" w:ascii="仿宋" w:hAnsi="仿宋" w:eastAsia="仿宋" w:cs="仿宋"/>
                <w:color w:val="auto"/>
                <w:sz w:val="28"/>
                <w:szCs w:val="28"/>
                <w:vertAlign w:val="baseline"/>
                <w:lang w:val="en-US" w:eastAsia="zh-CN"/>
              </w:rPr>
              <w:t>企业法人（签名/签章）：</w:t>
            </w:r>
          </w:p>
          <w:p>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right="0" w:rightChars="0" w:firstLine="5880" w:firstLineChars="2100"/>
              <w:textAlignment w:val="auto"/>
              <w:outlineLvl w:val="9"/>
              <w:rPr>
                <w:rFonts w:hint="eastAsia" w:ascii="仿宋" w:hAnsi="仿宋" w:eastAsia="仿宋" w:cs="仿宋"/>
                <w:color w:val="auto"/>
                <w:sz w:val="28"/>
                <w:szCs w:val="28"/>
                <w:vertAlign w:val="baseline"/>
                <w:lang w:val="en-US" w:eastAsia="zh-CN"/>
              </w:rPr>
            </w:pPr>
            <w:r>
              <w:rPr>
                <w:rFonts w:hint="eastAsia" w:ascii="仿宋" w:hAnsi="仿宋" w:eastAsia="仿宋" w:cs="仿宋"/>
                <w:color w:val="auto"/>
                <w:sz w:val="28"/>
                <w:szCs w:val="28"/>
                <w:vertAlign w:val="baseline"/>
                <w:lang w:val="en-US" w:eastAsia="zh-CN"/>
              </w:rPr>
              <w:t>（公章）</w:t>
            </w:r>
          </w:p>
          <w:p>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right="0" w:rightChars="0" w:firstLine="4760" w:firstLineChars="1700"/>
              <w:textAlignment w:val="auto"/>
              <w:outlineLvl w:val="9"/>
              <w:rPr>
                <w:rFonts w:hint="default" w:ascii="Times New Roman" w:hAnsi="Times New Roman" w:eastAsia="黑体"/>
                <w:color w:val="auto"/>
                <w:sz w:val="32"/>
                <w:szCs w:val="32"/>
                <w:vertAlign w:val="baseline"/>
                <w:lang w:val="en-US" w:eastAsia="zh-CN"/>
              </w:rPr>
            </w:pPr>
            <w:r>
              <w:rPr>
                <w:rFonts w:hint="eastAsia" w:ascii="仿宋" w:hAnsi="仿宋" w:eastAsia="仿宋" w:cs="仿宋"/>
                <w:color w:val="auto"/>
                <w:sz w:val="28"/>
                <w:szCs w:val="28"/>
                <w:vertAlign w:val="baseline"/>
                <w:lang w:val="en-US" w:eastAsia="zh-CN"/>
              </w:rPr>
              <w:t>日期：</w:t>
            </w:r>
          </w:p>
        </w:tc>
      </w:tr>
    </w:tbl>
    <w:p>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left="0" w:leftChars="0" w:right="0" w:rightChars="0" w:firstLine="640" w:firstLineChars="200"/>
        <w:textAlignment w:val="auto"/>
        <w:outlineLvl w:val="9"/>
        <w:rPr>
          <w:rFonts w:hint="eastAsia" w:ascii="Times New Roman" w:hAnsi="Times New Roman" w:eastAsia="黑体" w:cs="黑体"/>
          <w:sz w:val="32"/>
          <w:szCs w:val="32"/>
          <w:lang w:val="en-US" w:eastAsia="zh-CN"/>
        </w:rPr>
        <w:sectPr>
          <w:pgSz w:w="11906" w:h="16838"/>
          <w:pgMar w:top="2098" w:right="1474" w:bottom="1984" w:left="1587" w:header="851" w:footer="992" w:gutter="0"/>
          <w:pgNumType w:fmt="decimal"/>
          <w:cols w:space="720" w:num="1"/>
          <w:docGrid w:type="lines" w:linePitch="312" w:charSpace="0"/>
        </w:sectPr>
      </w:pPr>
    </w:p>
    <w:p>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left="0" w:leftChars="0" w:right="0" w:rightChars="0" w:firstLine="640" w:firstLineChars="200"/>
        <w:textAlignment w:val="auto"/>
        <w:outlineLvl w:val="9"/>
        <w:rPr>
          <w:rFonts w:hint="eastAsia" w:ascii="黑体" w:hAnsi="黑体" w:eastAsia="黑体" w:cs="黑体"/>
          <w:sz w:val="32"/>
          <w:szCs w:val="32"/>
          <w:lang w:val="en-US" w:eastAsia="zh-CN"/>
        </w:rPr>
      </w:pPr>
      <w:r>
        <w:rPr>
          <w:rFonts w:hint="eastAsia" w:ascii="黑体" w:hAnsi="黑体" w:eastAsia="黑体" w:cs="黑体"/>
          <w:sz w:val="32"/>
          <w:szCs w:val="32"/>
          <w:lang w:val="en-US" w:eastAsia="zh-CN"/>
        </w:rPr>
        <w:t>三、需提供的</w:t>
      </w:r>
      <w:r>
        <w:rPr>
          <w:rFonts w:hint="eastAsia" w:ascii="黑体" w:hAnsi="黑体" w:eastAsia="黑体" w:cs="黑体"/>
          <w:sz w:val="32"/>
          <w:szCs w:val="32"/>
        </w:rPr>
        <w:t>附件</w:t>
      </w:r>
      <w:r>
        <w:rPr>
          <w:rFonts w:hint="eastAsia" w:ascii="黑体" w:hAnsi="黑体" w:eastAsia="黑体" w:cs="黑体"/>
          <w:sz w:val="32"/>
          <w:szCs w:val="32"/>
          <w:lang w:val="en-US" w:eastAsia="zh-CN"/>
        </w:rPr>
        <w:t>材料</w:t>
      </w:r>
    </w:p>
    <w:p>
      <w:pPr>
        <w:keepNext w:val="0"/>
        <w:keepLines w:val="0"/>
        <w:pageBreakBefore w:val="0"/>
        <w:widowControl w:val="0"/>
        <w:kinsoku/>
        <w:wordWrap/>
        <w:overflowPunct/>
        <w:topLinePunct w:val="0"/>
        <w:autoSpaceDE/>
        <w:autoSpaceDN/>
        <w:bidi w:val="0"/>
        <w:adjustRightInd/>
        <w:snapToGrid/>
        <w:spacing w:line="560" w:lineRule="exact"/>
        <w:ind w:left="0" w:leftChars="0" w:right="0" w:rightChars="0" w:firstLine="640" w:firstLineChars="200"/>
        <w:textAlignment w:val="auto"/>
        <w:outlineLvl w:val="9"/>
        <w:rPr>
          <w:rFonts w:hint="eastAsia" w:ascii="仿宋" w:hAnsi="仿宋" w:eastAsia="仿宋" w:cs="仿宋"/>
          <w:sz w:val="32"/>
          <w:szCs w:val="32"/>
        </w:rPr>
      </w:pPr>
      <w:r>
        <w:rPr>
          <w:rFonts w:hint="eastAsia" w:ascii="楷体" w:hAnsi="楷体" w:eastAsia="楷体" w:cs="楷体"/>
          <w:sz w:val="32"/>
          <w:szCs w:val="32"/>
          <w:lang w:val="en-US" w:eastAsia="zh-CN"/>
        </w:rPr>
        <w:t>（一）</w:t>
      </w:r>
      <w:r>
        <w:rPr>
          <w:rFonts w:hint="eastAsia" w:ascii="仿宋" w:hAnsi="仿宋" w:eastAsia="仿宋" w:cs="仿宋"/>
          <w:sz w:val="32"/>
          <w:szCs w:val="32"/>
          <w:lang w:val="en-US" w:eastAsia="zh-CN"/>
        </w:rPr>
        <w:t>申报单位</w:t>
      </w:r>
      <w:r>
        <w:rPr>
          <w:rFonts w:hint="eastAsia" w:ascii="仿宋" w:hAnsi="仿宋" w:eastAsia="仿宋" w:cs="仿宋"/>
          <w:sz w:val="32"/>
          <w:szCs w:val="32"/>
        </w:rPr>
        <w:t>营业执照(复印件</w:t>
      </w:r>
      <w:r>
        <w:rPr>
          <w:rFonts w:hint="eastAsia" w:ascii="仿宋" w:hAnsi="仿宋" w:eastAsia="仿宋" w:cs="仿宋"/>
          <w:sz w:val="32"/>
          <w:szCs w:val="32"/>
          <w:lang w:eastAsia="zh-CN"/>
        </w:rPr>
        <w:t>，</w:t>
      </w:r>
      <w:r>
        <w:rPr>
          <w:rFonts w:hint="eastAsia" w:ascii="仿宋" w:hAnsi="仿宋" w:eastAsia="仿宋" w:cs="仿宋"/>
          <w:sz w:val="32"/>
          <w:szCs w:val="32"/>
        </w:rPr>
        <w:t>注明与原件相符);</w:t>
      </w:r>
    </w:p>
    <w:p>
      <w:pPr>
        <w:keepNext w:val="0"/>
        <w:keepLines w:val="0"/>
        <w:pageBreakBefore w:val="0"/>
        <w:widowControl w:val="0"/>
        <w:kinsoku/>
        <w:wordWrap/>
        <w:overflowPunct/>
        <w:topLinePunct w:val="0"/>
        <w:autoSpaceDE/>
        <w:autoSpaceDN/>
        <w:bidi w:val="0"/>
        <w:adjustRightInd/>
        <w:snapToGrid/>
        <w:spacing w:line="560" w:lineRule="exact"/>
        <w:ind w:left="0" w:leftChars="0" w:right="0" w:rightChars="0" w:firstLine="640" w:firstLineChars="200"/>
        <w:textAlignment w:val="auto"/>
        <w:outlineLvl w:val="9"/>
        <w:rPr>
          <w:rFonts w:hint="eastAsia" w:ascii="Times New Roman" w:hAnsi="Times New Roman" w:eastAsia="仿宋_GB2312" w:cs="仿宋_GB2312"/>
          <w:sz w:val="32"/>
          <w:szCs w:val="32"/>
          <w:lang w:eastAsia="zh-CN"/>
        </w:rPr>
      </w:pPr>
      <w:r>
        <w:rPr>
          <w:rFonts w:hint="eastAsia" w:ascii="楷体" w:hAnsi="楷体" w:eastAsia="楷体" w:cs="楷体"/>
          <w:sz w:val="32"/>
          <w:szCs w:val="32"/>
        </w:rPr>
        <w:t>（</w:t>
      </w:r>
      <w:r>
        <w:rPr>
          <w:rFonts w:hint="eastAsia" w:ascii="楷体" w:hAnsi="楷体" w:eastAsia="楷体" w:cs="楷体"/>
          <w:sz w:val="32"/>
          <w:szCs w:val="32"/>
          <w:lang w:val="en-US" w:eastAsia="zh-CN"/>
        </w:rPr>
        <w:t>三</w:t>
      </w:r>
      <w:r>
        <w:rPr>
          <w:rFonts w:hint="eastAsia" w:ascii="楷体" w:hAnsi="楷体" w:eastAsia="楷体" w:cs="楷体"/>
          <w:sz w:val="32"/>
          <w:szCs w:val="32"/>
        </w:rPr>
        <w:t>）</w:t>
      </w:r>
      <w:r>
        <w:rPr>
          <w:rFonts w:hint="eastAsia" w:ascii="Times New Roman" w:hAnsi="Times New Roman" w:eastAsia="仿宋_GB2312" w:cs="仿宋_GB2312"/>
          <w:sz w:val="32"/>
          <w:szCs w:val="32"/>
          <w:lang w:val="en-US" w:eastAsia="zh-CN"/>
        </w:rPr>
        <w:t>技改项目核准或备案证</w:t>
      </w:r>
      <w:r>
        <w:rPr>
          <w:rFonts w:hint="eastAsia" w:ascii="仿宋" w:hAnsi="仿宋" w:eastAsia="仿宋" w:cs="仿宋"/>
          <w:sz w:val="32"/>
          <w:szCs w:val="32"/>
        </w:rPr>
        <w:t>(复印件</w:t>
      </w:r>
      <w:r>
        <w:rPr>
          <w:rFonts w:hint="eastAsia" w:ascii="仿宋" w:hAnsi="仿宋" w:eastAsia="仿宋" w:cs="仿宋"/>
          <w:sz w:val="32"/>
          <w:szCs w:val="32"/>
          <w:lang w:eastAsia="zh-CN"/>
        </w:rPr>
        <w:t>，</w:t>
      </w:r>
      <w:r>
        <w:rPr>
          <w:rFonts w:hint="eastAsia" w:ascii="仿宋" w:hAnsi="仿宋" w:eastAsia="仿宋" w:cs="仿宋"/>
          <w:sz w:val="32"/>
          <w:szCs w:val="32"/>
        </w:rPr>
        <w:t>注明与原件相符)</w:t>
      </w:r>
      <w:r>
        <w:rPr>
          <w:rFonts w:hint="eastAsia" w:ascii="Times New Roman" w:hAnsi="Times New Roman" w:eastAsia="仿宋_GB2312" w:cs="仿宋_GB2312"/>
          <w:sz w:val="32"/>
          <w:szCs w:val="32"/>
        </w:rPr>
        <w:t>；</w:t>
      </w:r>
    </w:p>
    <w:p>
      <w:pPr>
        <w:keepNext w:val="0"/>
        <w:keepLines w:val="0"/>
        <w:pageBreakBefore w:val="0"/>
        <w:widowControl w:val="0"/>
        <w:kinsoku/>
        <w:wordWrap/>
        <w:overflowPunct/>
        <w:topLinePunct w:val="0"/>
        <w:autoSpaceDE/>
        <w:autoSpaceDN/>
        <w:bidi w:val="0"/>
        <w:adjustRightInd/>
        <w:snapToGrid/>
        <w:spacing w:line="560" w:lineRule="exact"/>
        <w:ind w:left="0" w:leftChars="0" w:right="0" w:rightChars="0" w:firstLine="640" w:firstLineChars="200"/>
        <w:textAlignment w:val="auto"/>
        <w:outlineLvl w:val="9"/>
        <w:rPr>
          <w:rFonts w:hint="eastAsia" w:ascii="Times New Roman" w:hAnsi="Times New Roman" w:eastAsia="仿宋_GB2312" w:cs="仿宋_GB2312"/>
          <w:sz w:val="32"/>
          <w:szCs w:val="32"/>
          <w:lang w:val="en-US" w:eastAsia="zh-CN"/>
        </w:rPr>
      </w:pPr>
      <w:r>
        <w:rPr>
          <w:rFonts w:hint="eastAsia" w:ascii="楷体" w:hAnsi="楷体" w:eastAsia="楷体" w:cs="楷体"/>
          <w:sz w:val="32"/>
          <w:szCs w:val="32"/>
        </w:rPr>
        <w:t>（</w:t>
      </w:r>
      <w:r>
        <w:rPr>
          <w:rFonts w:hint="eastAsia" w:ascii="楷体" w:hAnsi="楷体" w:eastAsia="楷体" w:cs="楷体"/>
          <w:sz w:val="32"/>
          <w:szCs w:val="32"/>
          <w:lang w:val="en-US" w:eastAsia="zh-CN"/>
        </w:rPr>
        <w:t>四</w:t>
      </w:r>
      <w:r>
        <w:rPr>
          <w:rFonts w:hint="eastAsia" w:ascii="楷体" w:hAnsi="楷体" w:eastAsia="楷体" w:cs="楷体"/>
          <w:sz w:val="32"/>
          <w:szCs w:val="32"/>
        </w:rPr>
        <w:t>）</w:t>
      </w:r>
      <w:r>
        <w:rPr>
          <w:rFonts w:hint="eastAsia" w:cs="仿宋_GB2312"/>
          <w:sz w:val="32"/>
          <w:szCs w:val="32"/>
          <w:lang w:val="en-US" w:eastAsia="zh-CN"/>
        </w:rPr>
        <w:t>省、市级技术改造专项资金项目库申请材料及入库项目完工评价材料</w:t>
      </w:r>
      <w:r>
        <w:rPr>
          <w:rFonts w:hint="eastAsia" w:ascii="Times New Roman" w:hAnsi="Times New Roman" w:eastAsia="仿宋_GB2312" w:cs="仿宋_GB2312"/>
          <w:sz w:val="32"/>
          <w:szCs w:val="32"/>
        </w:rPr>
        <w:t>；</w:t>
      </w:r>
    </w:p>
    <w:p>
      <w:pPr>
        <w:keepNext w:val="0"/>
        <w:keepLines w:val="0"/>
        <w:pageBreakBefore w:val="0"/>
        <w:widowControl w:val="0"/>
        <w:kinsoku/>
        <w:wordWrap/>
        <w:overflowPunct/>
        <w:topLinePunct w:val="0"/>
        <w:autoSpaceDE/>
        <w:autoSpaceDN/>
        <w:bidi w:val="0"/>
        <w:adjustRightInd/>
        <w:snapToGrid/>
        <w:spacing w:line="560" w:lineRule="exact"/>
        <w:ind w:left="0" w:leftChars="0" w:right="0" w:rightChars="0" w:firstLine="640" w:firstLineChars="200"/>
        <w:textAlignment w:val="auto"/>
        <w:outlineLvl w:val="9"/>
        <w:rPr>
          <w:rFonts w:hint="eastAsia" w:ascii="Times New Roman" w:hAnsi="Times New Roman" w:eastAsia="仿宋_GB2312" w:cs="仿宋_GB2312"/>
          <w:sz w:val="32"/>
          <w:szCs w:val="32"/>
          <w:lang w:eastAsia="zh-CN"/>
        </w:rPr>
      </w:pPr>
      <w:r>
        <w:rPr>
          <w:rFonts w:hint="eastAsia" w:ascii="楷体" w:hAnsi="楷体" w:eastAsia="楷体" w:cs="楷体"/>
          <w:sz w:val="32"/>
          <w:szCs w:val="32"/>
          <w:lang w:eastAsia="zh-CN"/>
        </w:rPr>
        <w:t>（</w:t>
      </w:r>
      <w:r>
        <w:rPr>
          <w:rFonts w:hint="eastAsia" w:ascii="楷体" w:hAnsi="楷体" w:eastAsia="楷体" w:cs="楷体"/>
          <w:sz w:val="32"/>
          <w:szCs w:val="32"/>
          <w:lang w:val="en-US" w:eastAsia="zh-CN"/>
        </w:rPr>
        <w:t>五</w:t>
      </w:r>
      <w:r>
        <w:rPr>
          <w:rFonts w:hint="eastAsia" w:ascii="楷体" w:hAnsi="楷体" w:eastAsia="楷体" w:cs="楷体"/>
          <w:sz w:val="32"/>
          <w:szCs w:val="32"/>
          <w:lang w:eastAsia="zh-CN"/>
        </w:rPr>
        <w:t>）</w:t>
      </w:r>
      <w:r>
        <w:rPr>
          <w:rFonts w:hint="eastAsia" w:ascii="Times New Roman" w:hAnsi="Times New Roman" w:eastAsia="仿宋_GB2312" w:cs="仿宋_GB2312"/>
          <w:sz w:val="32"/>
          <w:szCs w:val="32"/>
          <w:lang w:val="en-US" w:eastAsia="zh-CN"/>
        </w:rPr>
        <w:t>惠州市公共信用信息管理系统信用报告。</w:t>
      </w:r>
    </w:p>
    <w:p>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left="0" w:leftChars="0" w:right="0" w:rightChars="0" w:firstLine="640" w:firstLineChars="200"/>
        <w:textAlignment w:val="auto"/>
        <w:outlineLvl w:val="9"/>
        <w:rPr>
          <w:rFonts w:hint="eastAsia" w:ascii="仿宋_GB2312" w:hAnsi="仿宋_GB2312" w:eastAsia="仿宋_GB2312" w:cs="仿宋_GB2312"/>
          <w:b w:val="0"/>
          <w:bCs w:val="0"/>
          <w:sz w:val="32"/>
          <w:szCs w:val="32"/>
        </w:rPr>
      </w:pPr>
    </w:p>
    <w:p>
      <w:pPr>
        <w:bidi w:val="0"/>
        <w:rPr>
          <w:rFonts w:ascii="Times New Roman" w:hAnsi="Times New Roman"/>
        </w:rPr>
      </w:pPr>
      <w:r>
        <w:rPr>
          <w:rFonts w:hint="eastAsia" w:ascii="仿宋_GB2312" w:hAnsi="仿宋_GB2312" w:eastAsia="仿宋_GB2312" w:cs="仿宋_GB2312"/>
          <w:b w:val="0"/>
          <w:bCs w:val="0"/>
          <w:sz w:val="32"/>
          <w:szCs w:val="32"/>
        </w:rPr>
        <w:t>以上材料</w:t>
      </w:r>
      <w:r>
        <w:rPr>
          <w:rFonts w:hint="eastAsia" w:ascii="仿宋_GB2312" w:hAnsi="仿宋_GB2312" w:eastAsia="仿宋_GB2312" w:cs="仿宋_GB2312"/>
          <w:b w:val="0"/>
          <w:bCs w:val="0"/>
          <w:sz w:val="32"/>
          <w:szCs w:val="32"/>
          <w:lang w:val="en-US" w:eastAsia="zh-CN"/>
        </w:rPr>
        <w:t>纸质版</w:t>
      </w:r>
      <w:r>
        <w:rPr>
          <w:rFonts w:hint="eastAsia" w:ascii="仿宋_GB2312" w:hAnsi="仿宋_GB2312" w:eastAsia="仿宋_GB2312" w:cs="仿宋_GB2312"/>
          <w:b w:val="0"/>
          <w:bCs w:val="0"/>
          <w:sz w:val="32"/>
          <w:szCs w:val="32"/>
        </w:rPr>
        <w:t>一式</w:t>
      </w:r>
      <w:r>
        <w:rPr>
          <w:rFonts w:hint="eastAsia" w:ascii="仿宋_GB2312" w:hAnsi="仿宋_GB2312" w:eastAsia="仿宋_GB2312" w:cs="仿宋_GB2312"/>
          <w:b w:val="0"/>
          <w:bCs w:val="0"/>
          <w:sz w:val="32"/>
          <w:szCs w:val="32"/>
          <w:lang w:val="en-US" w:eastAsia="zh-CN"/>
        </w:rPr>
        <w:t>一</w:t>
      </w:r>
      <w:r>
        <w:rPr>
          <w:rFonts w:hint="eastAsia" w:ascii="仿宋_GB2312" w:hAnsi="仿宋_GB2312" w:eastAsia="仿宋_GB2312" w:cs="仿宋_GB2312"/>
          <w:b w:val="0"/>
          <w:bCs w:val="0"/>
          <w:sz w:val="32"/>
          <w:szCs w:val="32"/>
        </w:rPr>
        <w:t>份</w:t>
      </w:r>
      <w:r>
        <w:rPr>
          <w:rFonts w:hint="eastAsia" w:ascii="仿宋_GB2312" w:hAnsi="仿宋_GB2312" w:eastAsia="仿宋_GB2312" w:cs="仿宋_GB2312"/>
          <w:b w:val="0"/>
          <w:bCs w:val="0"/>
          <w:sz w:val="32"/>
          <w:szCs w:val="32"/>
          <w:lang w:eastAsia="zh-CN"/>
        </w:rPr>
        <w:t>，</w:t>
      </w:r>
      <w:r>
        <w:rPr>
          <w:rFonts w:hint="eastAsia" w:ascii="仿宋_GB2312" w:hAnsi="仿宋_GB2312" w:eastAsia="仿宋_GB2312" w:cs="仿宋_GB2312"/>
          <w:b w:val="0"/>
          <w:bCs w:val="0"/>
          <w:sz w:val="32"/>
          <w:szCs w:val="32"/>
        </w:rPr>
        <w:t>A4纸（特殊规定的除外）正反面打印/复印，加盖申报单位公章</w:t>
      </w:r>
      <w:r>
        <w:rPr>
          <w:rFonts w:hint="eastAsia" w:ascii="仿宋_GB2312" w:hAnsi="仿宋_GB2312" w:eastAsia="仿宋_GB2312" w:cs="仿宋_GB2312"/>
          <w:b w:val="0"/>
          <w:bCs w:val="0"/>
          <w:sz w:val="32"/>
          <w:szCs w:val="32"/>
          <w:lang w:eastAsia="zh-CN"/>
        </w:rPr>
        <w:t>（</w:t>
      </w:r>
      <w:r>
        <w:rPr>
          <w:rFonts w:hint="eastAsia" w:ascii="仿宋_GB2312" w:hAnsi="仿宋_GB2312" w:eastAsia="仿宋_GB2312" w:cs="仿宋_GB2312"/>
          <w:b w:val="0"/>
          <w:bCs w:val="0"/>
          <w:sz w:val="32"/>
          <w:szCs w:val="32"/>
        </w:rPr>
        <w:t>多页的还需加盖骑缝印章</w:t>
      </w:r>
      <w:r>
        <w:rPr>
          <w:rFonts w:hint="eastAsia" w:ascii="仿宋_GB2312" w:hAnsi="仿宋_GB2312" w:eastAsia="仿宋_GB2312" w:cs="仿宋_GB2312"/>
          <w:b w:val="0"/>
          <w:bCs w:val="0"/>
          <w:sz w:val="32"/>
          <w:szCs w:val="32"/>
          <w:lang w:eastAsia="zh-CN"/>
        </w:rPr>
        <w:t>）</w:t>
      </w:r>
      <w:r>
        <w:rPr>
          <w:rFonts w:hint="eastAsia" w:ascii="仿宋_GB2312" w:hAnsi="仿宋_GB2312" w:eastAsia="仿宋_GB2312" w:cs="仿宋_GB2312"/>
          <w:b w:val="0"/>
          <w:bCs w:val="0"/>
          <w:sz w:val="32"/>
          <w:szCs w:val="32"/>
        </w:rPr>
        <w:t>，非空白页（含封面）需连续编写页码，</w:t>
      </w:r>
      <w:r>
        <w:rPr>
          <w:rFonts w:hint="eastAsia" w:ascii="仿宋_GB2312" w:hAnsi="仿宋_GB2312" w:eastAsia="仿宋_GB2312" w:cs="仿宋_GB2312"/>
          <w:b w:val="0"/>
          <w:bCs w:val="0"/>
          <w:sz w:val="32"/>
          <w:szCs w:val="32"/>
          <w:shd w:val="clear" w:color="auto" w:fill="FFFFFF"/>
        </w:rPr>
        <w:t>胶装成册</w:t>
      </w:r>
      <w:r>
        <w:rPr>
          <w:rFonts w:hint="eastAsia" w:ascii="仿宋_GB2312" w:hAnsi="仿宋_GB2312" w:eastAsia="仿宋_GB2312" w:cs="仿宋_GB2312"/>
          <w:b w:val="0"/>
          <w:bCs w:val="0"/>
          <w:sz w:val="32"/>
          <w:szCs w:val="32"/>
          <w:shd w:val="clear" w:color="auto" w:fill="FFFFFF"/>
          <w:lang w:eastAsia="zh-CN"/>
        </w:rPr>
        <w:t>。</w:t>
      </w:r>
      <w:r>
        <w:rPr>
          <w:rFonts w:hint="eastAsia" w:ascii="仿宋_GB2312" w:hAnsi="仿宋_GB2312" w:eastAsia="仿宋_GB2312" w:cs="仿宋_GB2312"/>
          <w:b w:val="0"/>
          <w:bCs w:val="0"/>
          <w:sz w:val="32"/>
          <w:szCs w:val="32"/>
          <w:lang w:val="en-US" w:eastAsia="zh-CN"/>
        </w:rPr>
        <w:t>并提供电子版</w:t>
      </w:r>
      <w:r>
        <w:rPr>
          <w:rFonts w:hint="eastAsia" w:ascii="仿宋_GB2312" w:hAnsi="仿宋_GB2312" w:eastAsia="仿宋_GB2312" w:cs="仿宋_GB2312"/>
          <w:b w:val="0"/>
          <w:bCs w:val="0"/>
          <w:sz w:val="32"/>
          <w:szCs w:val="32"/>
        </w:rPr>
        <w:t>。</w:t>
      </w:r>
    </w:p>
    <w:sectPr>
      <w:pgSz w:w="11906" w:h="16838"/>
      <w:pgMar w:top="2098" w:right="1474" w:bottom="1984" w:left="1587" w:header="851" w:footer="992" w:gutter="0"/>
      <w:pgNumType w:fmt="decimal"/>
      <w:cols w:space="720" w:num="1"/>
      <w:docGrid w:type="lines" w:linePitch="312" w:charSpace="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endnote w:type="separator" w:id="0">
    <w:p>
      <w:pPr>
        <w:spacing w:line="240" w:lineRule="auto"/>
        <w:ind w:firstLine="640"/>
      </w:pPr>
      <w:r>
        <w:separator/>
      </w:r>
    </w:p>
  </w:endnote>
  <w:endnote w:type="continuationSeparator" w:id="1">
    <w:p>
      <w:pPr>
        <w:spacing w:line="240" w:lineRule="auto"/>
        <w:ind w:firstLine="640"/>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1"/>
    <w:family w:val="auto"/>
    <w:pitch w:val="default"/>
    <w:sig w:usb0="E0002EFF" w:usb1="C000785B" w:usb2="00000009" w:usb3="00000000" w:csb0="400001FF" w:csb1="FFFF0000"/>
  </w:font>
  <w:font w:name="宋体">
    <w:panose1 w:val="02010600030101010101"/>
    <w:charset w:val="7A"/>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EFF" w:usb1="C000247B" w:usb2="00000009" w:usb3="00000000" w:csb0="200001FF" w:csb1="00000000"/>
  </w:font>
  <w:font w:name="仿宋_GB2312">
    <w:panose1 w:val="02010609030101010101"/>
    <w:charset w:val="86"/>
    <w:family w:val="auto"/>
    <w:pitch w:val="default"/>
    <w:sig w:usb0="00000001" w:usb1="080E0000" w:usb2="00000000" w:usb3="00000000" w:csb0="00040000" w:csb1="00000000"/>
  </w:font>
  <w:font w:name="Arial Unicode MS">
    <w:altName w:val="宋体"/>
    <w:panose1 w:val="020B0604020202020204"/>
    <w:charset w:val="86"/>
    <w:family w:val="auto"/>
    <w:pitch w:val="default"/>
    <w:sig w:usb0="00000000" w:usb1="00000000" w:usb2="0000003F" w:usb3="00000000" w:csb0="603F01FF" w:csb1="FFFF0000"/>
  </w:font>
  <w:font w:name="Cambria">
    <w:panose1 w:val="02040503050406030204"/>
    <w:charset w:val="00"/>
    <w:family w:val="roman"/>
    <w:pitch w:val="default"/>
    <w:sig w:usb0="E00006FF" w:usb1="420024FF" w:usb2="02000000" w:usb3="00000000" w:csb0="2000019F" w:csb1="00000000"/>
  </w:font>
  <w:font w:name="方正小标宋简体">
    <w:panose1 w:val="03000509000000000000"/>
    <w:charset w:val="86"/>
    <w:family w:val="script"/>
    <w:pitch w:val="default"/>
    <w:sig w:usb0="00000001" w:usb1="080E0000" w:usb2="00000000" w:usb3="00000000" w:csb0="00040000" w:csb1="00000000"/>
  </w:font>
  <w:font w:name="CESI仿宋-GB2312">
    <w:altName w:val="微软雅黑"/>
    <w:panose1 w:val="00000000000000000000"/>
    <w:charset w:val="86"/>
    <w:family w:val="auto"/>
    <w:pitch w:val="default"/>
    <w:sig w:usb0="00000000" w:usb1="00000000" w:usb2="00000010" w:usb3="00000000" w:csb0="0004000F" w:csb1="00000000"/>
  </w:font>
  <w:font w:name="楷体">
    <w:panose1 w:val="02010609060101010101"/>
    <w:charset w:val="86"/>
    <w:family w:val="auto"/>
    <w:pitch w:val="default"/>
    <w:sig w:usb0="800002BF" w:usb1="38CF7CFA" w:usb2="00000016" w:usb3="00000000" w:csb0="00040001" w:csb1="00000000"/>
  </w:font>
  <w:font w:name="仿宋">
    <w:panose1 w:val="02010609060101010101"/>
    <w:charset w:val="86"/>
    <w:family w:val="auto"/>
    <w:pitch w:val="default"/>
    <w:sig w:usb0="800002BF" w:usb1="38CF7CFA" w:usb2="00000016" w:usb3="00000000" w:csb0="00040001" w:csb1="00000000"/>
  </w:font>
  <w:font w:name="楷体_GB2312">
    <w:panose1 w:val="02010609030101010101"/>
    <w:charset w:val="86"/>
    <w:family w:val="modern"/>
    <w:pitch w:val="default"/>
    <w:sig w:usb0="00000001" w:usb1="080E0000" w:usb2="00000000" w:usb3="00000000" w:csb0="00040000" w:csb1="00000000"/>
  </w:font>
  <w:font w:name="方正仿宋简体">
    <w:altName w:val="微软雅黑"/>
    <w:panose1 w:val="03000509000000000000"/>
    <w:charset w:val="86"/>
    <w:family w:val="script"/>
    <w:pitch w:val="default"/>
    <w:sig w:usb0="00000000" w:usb1="00000000" w:usb2="00000010" w:usb3="00000000" w:csb0="00040000" w:csb1="00000000"/>
  </w:font>
  <w:font w:name="方正小标宋_GBK">
    <w:panose1 w:val="03000509000000000000"/>
    <w:charset w:val="86"/>
    <w:family w:val="script"/>
    <w:pitch w:val="default"/>
    <w:sig w:usb0="00000001" w:usb1="080E0000" w:usb2="00000000" w:usb3="00000000" w:csb0="00040000" w:csb1="00000000"/>
  </w:font>
  <w:font w:name="微软雅黑">
    <w:panose1 w:val="020B0503020204020204"/>
    <w:charset w:val="86"/>
    <w:family w:val="auto"/>
    <w:pitch w:val="default"/>
    <w:sig w:usb0="80000287" w:usb1="2ACF3C50" w:usb2="00000016" w:usb3="00000000" w:csb0="0004001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6"/>
      <w:jc w:val="center"/>
      <w:rPr>
        <w:rFonts w:ascii="宋体" w:hAnsi="宋体"/>
        <w:sz w:val="28"/>
        <w:szCs w:val="28"/>
      </w:rPr>
    </w:pPr>
    <w:r>
      <w:rPr>
        <w:sz w:val="28"/>
      </w:rPr>
      <mc:AlternateContent>
        <mc:Choice Requires="wps">
          <w:drawing>
            <wp:anchor distT="0" distB="0" distL="114300" distR="114300" simplePos="0" relativeHeight="251660288" behindDoc="0" locked="0" layoutInCell="1" allowOverlap="1">
              <wp:simplePos x="0" y="0"/>
              <wp:positionH relativeFrom="margin">
                <wp:align>outside</wp:align>
              </wp:positionH>
              <wp:positionV relativeFrom="paragraph">
                <wp:posOffset>0</wp:posOffset>
              </wp:positionV>
              <wp:extent cx="1828800" cy="1828800"/>
              <wp:effectExtent l="0" t="0" r="0" b="0"/>
              <wp:wrapNone/>
              <wp:docPr id="4" name="文本框 4"/>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6"/>
                            <w:rPr>
                              <w:rFonts w:hint="eastAsia" w:ascii="宋体" w:hAnsi="宋体" w:eastAsia="宋体" w:cs="宋体"/>
                              <w:sz w:val="28"/>
                              <w:szCs w:val="28"/>
                            </w:rPr>
                          </w:pPr>
                          <w:r>
                            <w:rPr>
                              <w:rFonts w:hint="eastAsia" w:ascii="宋体" w:hAnsi="宋体" w:eastAsia="宋体" w:cs="宋体"/>
                              <w:sz w:val="28"/>
                              <w:szCs w:val="28"/>
                            </w:rPr>
                            <w:t xml:space="preserve">— </w:t>
                          </w:r>
                          <w:r>
                            <w:rPr>
                              <w:rFonts w:hint="eastAsia" w:ascii="宋体" w:hAnsi="宋体" w:eastAsia="宋体" w:cs="宋体"/>
                              <w:sz w:val="28"/>
                              <w:szCs w:val="28"/>
                            </w:rPr>
                            <w:fldChar w:fldCharType="begin"/>
                          </w:r>
                          <w:r>
                            <w:rPr>
                              <w:rFonts w:hint="eastAsia" w:ascii="宋体" w:hAnsi="宋体" w:eastAsia="宋体" w:cs="宋体"/>
                              <w:sz w:val="28"/>
                              <w:szCs w:val="28"/>
                            </w:rPr>
                            <w:instrText xml:space="preserve"> PAGE  \* MERGEFORMAT </w:instrText>
                          </w:r>
                          <w:r>
                            <w:rPr>
                              <w:rFonts w:hint="eastAsia" w:ascii="宋体" w:hAnsi="宋体" w:eastAsia="宋体" w:cs="宋体"/>
                              <w:sz w:val="28"/>
                              <w:szCs w:val="28"/>
                            </w:rPr>
                            <w:fldChar w:fldCharType="separate"/>
                          </w:r>
                          <w:r>
                            <w:rPr>
                              <w:rFonts w:hint="eastAsia" w:ascii="宋体" w:hAnsi="宋体" w:eastAsia="宋体" w:cs="宋体"/>
                              <w:sz w:val="28"/>
                              <w:szCs w:val="28"/>
                            </w:rPr>
                            <w:t>1</w:t>
                          </w:r>
                          <w:r>
                            <w:rPr>
                              <w:rFonts w:hint="eastAsia" w:ascii="宋体" w:hAnsi="宋体" w:eastAsia="宋体" w:cs="宋体"/>
                              <w:sz w:val="28"/>
                              <w:szCs w:val="28"/>
                            </w:rPr>
                            <w:fldChar w:fldCharType="end"/>
                          </w:r>
                          <w:r>
                            <w:rPr>
                              <w:rFonts w:hint="eastAsia" w:ascii="宋体" w:hAnsi="宋体" w:eastAsia="宋体" w:cs="宋体"/>
                              <w:sz w:val="28"/>
                              <w:szCs w:val="28"/>
                            </w:rPr>
                            <w:t xml:space="preserve"> —</w:t>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outside;mso-position-horizontal-relative:margin;mso-wrap-style:none;z-index:251660288;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">
              <v:fill on="f" focussize="0,0"/>
              <v:stroke on="f" weight="0.5pt"/>
              <v:imagedata o:title=""/>
              <o:lock v:ext="edit" aspectratio="f"/>
              <v:textbox inset="0mm,0mm,0mm,0mm" style="mso-fit-shape-to-text:t;">
                <w:txbxContent>
                  <w:p>
                    <w:pPr>
                      <w:pStyle w:val="6"/>
                      <w:rPr>
                        <w:rFonts w:hint="eastAsia" w:ascii="宋体" w:hAnsi="宋体" w:eastAsia="宋体" w:cs="宋体"/>
                        <w:sz w:val="28"/>
                        <w:szCs w:val="28"/>
                      </w:rPr>
                    </w:pPr>
                    <w:r>
                      <w:rPr>
                        <w:rFonts w:hint="eastAsia" w:ascii="宋体" w:hAnsi="宋体" w:eastAsia="宋体" w:cs="宋体"/>
                        <w:sz w:val="28"/>
                        <w:szCs w:val="28"/>
                      </w:rPr>
                      <w:t xml:space="preserve">— </w:t>
                    </w:r>
                    <w:r>
                      <w:rPr>
                        <w:rFonts w:hint="eastAsia" w:ascii="宋体" w:hAnsi="宋体" w:eastAsia="宋体" w:cs="宋体"/>
                        <w:sz w:val="28"/>
                        <w:szCs w:val="28"/>
                      </w:rPr>
                      <w:fldChar w:fldCharType="begin"/>
                    </w:r>
                    <w:r>
                      <w:rPr>
                        <w:rFonts w:hint="eastAsia" w:ascii="宋体" w:hAnsi="宋体" w:eastAsia="宋体" w:cs="宋体"/>
                        <w:sz w:val="28"/>
                        <w:szCs w:val="28"/>
                      </w:rPr>
                      <w:instrText xml:space="preserve"> PAGE  \* MERGEFORMAT </w:instrText>
                    </w:r>
                    <w:r>
                      <w:rPr>
                        <w:rFonts w:hint="eastAsia" w:ascii="宋体" w:hAnsi="宋体" w:eastAsia="宋体" w:cs="宋体"/>
                        <w:sz w:val="28"/>
                        <w:szCs w:val="28"/>
                      </w:rPr>
                      <w:fldChar w:fldCharType="separate"/>
                    </w:r>
                    <w:r>
                      <w:rPr>
                        <w:rFonts w:hint="eastAsia" w:ascii="宋体" w:hAnsi="宋体" w:eastAsia="宋体" w:cs="宋体"/>
                        <w:sz w:val="28"/>
                        <w:szCs w:val="28"/>
                      </w:rPr>
                      <w:t>1</w:t>
                    </w:r>
                    <w:r>
                      <w:rPr>
                        <w:rFonts w:hint="eastAsia" w:ascii="宋体" w:hAnsi="宋体" w:eastAsia="宋体" w:cs="宋体"/>
                        <w:sz w:val="28"/>
                        <w:szCs w:val="28"/>
                      </w:rPr>
                      <w:fldChar w:fldCharType="end"/>
                    </w:r>
                    <w:r>
                      <w:rPr>
                        <w:rFonts w:hint="eastAsia" w:ascii="宋体" w:hAnsi="宋体" w:eastAsia="宋体" w:cs="宋体"/>
                        <w:sz w:val="28"/>
                        <w:szCs w:val="28"/>
                      </w:rPr>
                      <w:t xml:space="preserve"> —</w:t>
                    </w:r>
                  </w:p>
                </w:txbxContent>
              </v:textbox>
            </v:shape>
          </w:pict>
        </mc:Fallback>
      </mc:AlternateContent>
    </w:r>
    <w:r>
      <w:rPr>
        <w:sz w:val="28"/>
      </w:rPr>
      <mc:AlternateContent>
        <mc:Choice Requires="wps">
          <w:drawing>
            <wp:anchor distT="0" distB="0" distL="114300" distR="114300" simplePos="0" relativeHeight="251659264" behindDoc="0" locked="0" layoutInCell="1" allowOverlap="1">
              <wp:simplePos x="0" y="0"/>
              <wp:positionH relativeFrom="margin">
                <wp:align>outside</wp:align>
              </wp:positionH>
              <wp:positionV relativeFrom="paragraph">
                <wp:posOffset>0</wp:posOffset>
              </wp:positionV>
              <wp:extent cx="1828800" cy="1828800"/>
              <wp:effectExtent l="0" t="0" r="0" b="0"/>
              <wp:wrapNone/>
              <wp:docPr id="1" name="文本框 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6"/>
                            <w:jc w:val="center"/>
                          </w:pPr>
                        </w:p>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outside;mso-position-horizontal-relative:margin;mso-wrap-style:none;z-index:25165926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">
              <v:fill on="f" focussize="0,0"/>
              <v:stroke on="f" weight="0.5pt"/>
              <v:imagedata o:title=""/>
              <o:lock v:ext="edit" aspectratio="f"/>
              <v:textbox inset="0mm,0mm,0mm,0mm" style="mso-fit-shape-to-text:t;">
                <w:txbxContent>
                  <w:p>
                    <w:pPr>
                      <w:pStyle w:val="6"/>
                      <w:jc w:val="center"/>
                    </w:pPr>
                  </w:p>
                  <w:p/>
                </w:txbxContent>
              </v:textbox>
            </v:shape>
          </w:pict>
        </mc:Fallback>
      </mc:AlternateContent>
    </w:r>
  </w:p>
  <w:p>
    <w:pPr>
      <w:pStyle w:val="6"/>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6"/>
    </w:pPr>
    <w:r>
      <w:rPr>
        <w:sz w:val="18"/>
      </w:rPr>
      <mc:AlternateContent>
        <mc:Choice Requires="wps">
          <w:drawing>
            <wp:anchor distT="0" distB="0" distL="114300" distR="114300" simplePos="0" relativeHeight="251661312" behindDoc="0" locked="0" layoutInCell="1" allowOverlap="1">
              <wp:simplePos x="0" y="0"/>
              <wp:positionH relativeFrom="margin">
                <wp:align>outside</wp:align>
              </wp:positionH>
              <wp:positionV relativeFrom="paragraph">
                <wp:posOffset>0</wp:posOffset>
              </wp:positionV>
              <wp:extent cx="1828800" cy="1828800"/>
              <wp:effectExtent l="0" t="0" r="0" b="0"/>
              <wp:wrapNone/>
              <wp:docPr id="5" name="文本框 5"/>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6"/>
                            <w:rPr>
                              <w:rFonts w:hint="eastAsia" w:ascii="宋体" w:hAnsi="宋体" w:eastAsia="宋体" w:cs="宋体"/>
                              <w:sz w:val="28"/>
                              <w:szCs w:val="28"/>
                            </w:rPr>
                          </w:pPr>
                          <w:r>
                            <w:rPr>
                              <w:rFonts w:hint="eastAsia" w:ascii="宋体" w:hAnsi="宋体" w:eastAsia="宋体" w:cs="宋体"/>
                              <w:sz w:val="28"/>
                              <w:szCs w:val="28"/>
                            </w:rPr>
                            <w:t xml:space="preserve">— </w:t>
                          </w:r>
                          <w:r>
                            <w:rPr>
                              <w:rFonts w:hint="eastAsia" w:ascii="宋体" w:hAnsi="宋体" w:eastAsia="宋体" w:cs="宋体"/>
                              <w:sz w:val="28"/>
                              <w:szCs w:val="28"/>
                            </w:rPr>
                            <w:fldChar w:fldCharType="begin"/>
                          </w:r>
                          <w:r>
                            <w:rPr>
                              <w:rFonts w:hint="eastAsia" w:ascii="宋体" w:hAnsi="宋体" w:eastAsia="宋体" w:cs="宋体"/>
                              <w:sz w:val="28"/>
                              <w:szCs w:val="28"/>
                            </w:rPr>
                            <w:instrText xml:space="preserve"> PAGE  \* MERGEFORMAT </w:instrText>
                          </w:r>
                          <w:r>
                            <w:rPr>
                              <w:rFonts w:hint="eastAsia" w:ascii="宋体" w:hAnsi="宋体" w:eastAsia="宋体" w:cs="宋体"/>
                              <w:sz w:val="28"/>
                              <w:szCs w:val="28"/>
                            </w:rPr>
                            <w:fldChar w:fldCharType="separate"/>
                          </w:r>
                          <w:r>
                            <w:rPr>
                              <w:rFonts w:hint="eastAsia" w:ascii="宋体" w:hAnsi="宋体" w:eastAsia="宋体" w:cs="宋体"/>
                              <w:sz w:val="28"/>
                              <w:szCs w:val="28"/>
                            </w:rPr>
                            <w:t>5</w:t>
                          </w:r>
                          <w:r>
                            <w:rPr>
                              <w:rFonts w:hint="eastAsia" w:ascii="宋体" w:hAnsi="宋体" w:eastAsia="宋体" w:cs="宋体"/>
                              <w:sz w:val="28"/>
                              <w:szCs w:val="28"/>
                            </w:rPr>
                            <w:fldChar w:fldCharType="end"/>
                          </w:r>
                          <w:r>
                            <w:rPr>
                              <w:rFonts w:hint="eastAsia" w:ascii="宋体" w:hAnsi="宋体" w:eastAsia="宋体" w:cs="宋体"/>
                              <w:sz w:val="28"/>
                              <w:szCs w:val="28"/>
                            </w:rPr>
                            <w:t xml:space="preserve"> —</w:t>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outside;mso-position-horizontal-relative:margin;mso-wrap-style:none;z-index:251661312;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">
              <v:fill on="f" focussize="0,0"/>
              <v:stroke on="f" weight="0.5pt"/>
              <v:imagedata o:title=""/>
              <o:lock v:ext="edit" aspectratio="f"/>
              <v:textbox inset="0mm,0mm,0mm,0mm" style="mso-fit-shape-to-text:t;">
                <w:txbxContent>
                  <w:p>
                    <w:pPr>
                      <w:pStyle w:val="6"/>
                      <w:rPr>
                        <w:rFonts w:hint="eastAsia" w:ascii="宋体" w:hAnsi="宋体" w:eastAsia="宋体" w:cs="宋体"/>
                        <w:sz w:val="28"/>
                        <w:szCs w:val="28"/>
                      </w:rPr>
                    </w:pPr>
                    <w:r>
                      <w:rPr>
                        <w:rFonts w:hint="eastAsia" w:ascii="宋体" w:hAnsi="宋体" w:eastAsia="宋体" w:cs="宋体"/>
                        <w:sz w:val="28"/>
                        <w:szCs w:val="28"/>
                      </w:rPr>
                      <w:t xml:space="preserve">— </w:t>
                    </w:r>
                    <w:r>
                      <w:rPr>
                        <w:rFonts w:hint="eastAsia" w:ascii="宋体" w:hAnsi="宋体" w:eastAsia="宋体" w:cs="宋体"/>
                        <w:sz w:val="28"/>
                        <w:szCs w:val="28"/>
                      </w:rPr>
                      <w:fldChar w:fldCharType="begin"/>
                    </w:r>
                    <w:r>
                      <w:rPr>
                        <w:rFonts w:hint="eastAsia" w:ascii="宋体" w:hAnsi="宋体" w:eastAsia="宋体" w:cs="宋体"/>
                        <w:sz w:val="28"/>
                        <w:szCs w:val="28"/>
                      </w:rPr>
                      <w:instrText xml:space="preserve"> PAGE  \* MERGEFORMAT </w:instrText>
                    </w:r>
                    <w:r>
                      <w:rPr>
                        <w:rFonts w:hint="eastAsia" w:ascii="宋体" w:hAnsi="宋体" w:eastAsia="宋体" w:cs="宋体"/>
                        <w:sz w:val="28"/>
                        <w:szCs w:val="28"/>
                      </w:rPr>
                      <w:fldChar w:fldCharType="separate"/>
                    </w:r>
                    <w:r>
                      <w:rPr>
                        <w:rFonts w:hint="eastAsia" w:ascii="宋体" w:hAnsi="宋体" w:eastAsia="宋体" w:cs="宋体"/>
                        <w:sz w:val="28"/>
                        <w:szCs w:val="28"/>
                      </w:rPr>
                      <w:t>5</w:t>
                    </w:r>
                    <w:r>
                      <w:rPr>
                        <w:rFonts w:hint="eastAsia" w:ascii="宋体" w:hAnsi="宋体" w:eastAsia="宋体" w:cs="宋体"/>
                        <w:sz w:val="28"/>
                        <w:szCs w:val="28"/>
                      </w:rPr>
                      <w:fldChar w:fldCharType="end"/>
                    </w:r>
                    <w:r>
                      <w:rPr>
                        <w:rFonts w:hint="eastAsia" w:ascii="宋体" w:hAnsi="宋体" w:eastAsia="宋体" w:cs="宋体"/>
                        <w:sz w:val="28"/>
                        <w:szCs w:val="28"/>
                      </w:rPr>
                      <w:t xml:space="preserve"> —</w:t>
                    </w:r>
                  </w:p>
                </w:txbxContent>
              </v:textbox>
            </v:shape>
          </w:pict>
        </mc:Fallback>
      </mc:AlternateContent>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footnote w:type="separator" w:id="0">
    <w:p>
      <w:pPr>
        <w:spacing w:line="240" w:lineRule="auto"/>
        <w:ind w:firstLine="640"/>
      </w:pPr>
      <w:r>
        <w:separator/>
      </w:r>
    </w:p>
  </w:footnote>
  <w:footnote w:type="continuationSeparator" w:id="1">
    <w:p>
      <w:pPr>
        <w:spacing w:line="240" w:lineRule="auto"/>
        <w:ind w:firstLine="640"/>
      </w:pPr>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51BF706C"/>
    <w:multiLevelType w:val="singleLevel"/>
    <w:tmpl w:val="51BF706C"/>
    <w:lvl w:ilvl="0" w:tentative="0">
      <w:start w:val="2"/>
      <w:numFmt w:val="chineseCounting"/>
      <w:suff w:val="nothing"/>
      <w:lvlText w:val="（%1）"/>
      <w:lvlJc w:val="left"/>
      <w:rPr>
        <w:rFonts w:hint="eastAsia"/>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40"/>
  <w:doNotDisplayPageBoundaries w:val="1"/>
  <w:bordersDoNotSurroundHeader w:val="1"/>
  <w:bordersDoNotSurroundFooter w:val="1"/>
  <w:doNotTrackMoves/>
  <w:trackRevisions w:val="1"/>
  <w:documentProtection w:enforcement="0"/>
  <w:defaultTabStop w:val="420"/>
  <w:drawingGridVerticalSpacing w:val="156"/>
  <w:displayHorizontalDrawingGridEvery w:val="0"/>
  <w:displayVerticalDrawingGridEvery w:val="2"/>
  <w:characterSpacingControl w:val="compressPunctuation"/>
  <w:footnotePr>
    <w:footnote w:id="0"/>
    <w:footnote w:id="1"/>
  </w:footnotePr>
  <w:endnotePr>
    <w:endnote w:id="0"/>
    <w:endnote w:id="1"/>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YWU5ODRjODhjMmE5ODZmYjhkNGJmNTlhNGEyNTM4ZTcifQ=="/>
  </w:docVars>
  <w:rsids>
    <w:rsidRoot w:val="001A0CC8"/>
    <w:rsid w:val="00003EAD"/>
    <w:rsid w:val="00060283"/>
    <w:rsid w:val="000B0BD7"/>
    <w:rsid w:val="0011001E"/>
    <w:rsid w:val="00137100"/>
    <w:rsid w:val="001A0CC8"/>
    <w:rsid w:val="001A6CC7"/>
    <w:rsid w:val="00200829"/>
    <w:rsid w:val="00203395"/>
    <w:rsid w:val="002B5606"/>
    <w:rsid w:val="00326DEA"/>
    <w:rsid w:val="003948AD"/>
    <w:rsid w:val="006745D1"/>
    <w:rsid w:val="007B12E1"/>
    <w:rsid w:val="00812914"/>
    <w:rsid w:val="00834EBB"/>
    <w:rsid w:val="008B385F"/>
    <w:rsid w:val="009005D7"/>
    <w:rsid w:val="009903BA"/>
    <w:rsid w:val="00A5789B"/>
    <w:rsid w:val="00B4703F"/>
    <w:rsid w:val="00BA1C31"/>
    <w:rsid w:val="00DC4383"/>
    <w:rsid w:val="00E041FD"/>
    <w:rsid w:val="00E0549B"/>
    <w:rsid w:val="00E1366D"/>
    <w:rsid w:val="00EF3896"/>
    <w:rsid w:val="00F740A5"/>
    <w:rsid w:val="00FB77D8"/>
    <w:rsid w:val="01410705"/>
    <w:rsid w:val="019D193F"/>
    <w:rsid w:val="087F467D"/>
    <w:rsid w:val="08901B0A"/>
    <w:rsid w:val="09715204"/>
    <w:rsid w:val="09AC0978"/>
    <w:rsid w:val="0CAD1B49"/>
    <w:rsid w:val="0D9D6A57"/>
    <w:rsid w:val="0EC15544"/>
    <w:rsid w:val="0FA43DF4"/>
    <w:rsid w:val="0FAD5A11"/>
    <w:rsid w:val="11D32EF4"/>
    <w:rsid w:val="16FC7163"/>
    <w:rsid w:val="178A4922"/>
    <w:rsid w:val="17AB550F"/>
    <w:rsid w:val="18CF2875"/>
    <w:rsid w:val="192E4976"/>
    <w:rsid w:val="19B141B7"/>
    <w:rsid w:val="1A903DC9"/>
    <w:rsid w:val="1B1E49F2"/>
    <w:rsid w:val="1C2245E5"/>
    <w:rsid w:val="1C970EEC"/>
    <w:rsid w:val="1DAB3E6A"/>
    <w:rsid w:val="1DD80BA6"/>
    <w:rsid w:val="1E541ACD"/>
    <w:rsid w:val="1E750F15"/>
    <w:rsid w:val="1EE105E7"/>
    <w:rsid w:val="1EE379C9"/>
    <w:rsid w:val="1F2E17D0"/>
    <w:rsid w:val="1FCA627D"/>
    <w:rsid w:val="20F8756B"/>
    <w:rsid w:val="23B02716"/>
    <w:rsid w:val="24266F62"/>
    <w:rsid w:val="24C56B3D"/>
    <w:rsid w:val="250127BE"/>
    <w:rsid w:val="26C24B22"/>
    <w:rsid w:val="28377DFB"/>
    <w:rsid w:val="2C6D6572"/>
    <w:rsid w:val="2CA10A78"/>
    <w:rsid w:val="2FDD9898"/>
    <w:rsid w:val="312578D6"/>
    <w:rsid w:val="318772C4"/>
    <w:rsid w:val="32D87FEC"/>
    <w:rsid w:val="32FFC5DB"/>
    <w:rsid w:val="34CA4D4A"/>
    <w:rsid w:val="354515DC"/>
    <w:rsid w:val="35C52FAD"/>
    <w:rsid w:val="35F67F45"/>
    <w:rsid w:val="36163696"/>
    <w:rsid w:val="36C04F90"/>
    <w:rsid w:val="38D0668A"/>
    <w:rsid w:val="393D6569"/>
    <w:rsid w:val="39734F34"/>
    <w:rsid w:val="39CE6649"/>
    <w:rsid w:val="3BD44ABB"/>
    <w:rsid w:val="3C9E3D42"/>
    <w:rsid w:val="3D5B751E"/>
    <w:rsid w:val="3DD4628E"/>
    <w:rsid w:val="3FCF5E69"/>
    <w:rsid w:val="40FC0DD6"/>
    <w:rsid w:val="41F761C1"/>
    <w:rsid w:val="42D71837"/>
    <w:rsid w:val="444C46FD"/>
    <w:rsid w:val="47790DED"/>
    <w:rsid w:val="48AF405F"/>
    <w:rsid w:val="48D11E28"/>
    <w:rsid w:val="491202E9"/>
    <w:rsid w:val="49F472CB"/>
    <w:rsid w:val="4B27062B"/>
    <w:rsid w:val="4E090976"/>
    <w:rsid w:val="4F2F1EDE"/>
    <w:rsid w:val="504428BE"/>
    <w:rsid w:val="516F391A"/>
    <w:rsid w:val="520F1A3C"/>
    <w:rsid w:val="525D239D"/>
    <w:rsid w:val="54575A08"/>
    <w:rsid w:val="55872F7D"/>
    <w:rsid w:val="5596027B"/>
    <w:rsid w:val="55CC40D9"/>
    <w:rsid w:val="561774DE"/>
    <w:rsid w:val="57933DC3"/>
    <w:rsid w:val="57BDC67B"/>
    <w:rsid w:val="57F8E3DB"/>
    <w:rsid w:val="588C3BDA"/>
    <w:rsid w:val="58E23BEC"/>
    <w:rsid w:val="5CF13128"/>
    <w:rsid w:val="5D2163FB"/>
    <w:rsid w:val="5DA276A2"/>
    <w:rsid w:val="5F1D4A79"/>
    <w:rsid w:val="5F1D8B40"/>
    <w:rsid w:val="5FE93D1F"/>
    <w:rsid w:val="61562270"/>
    <w:rsid w:val="6212368C"/>
    <w:rsid w:val="636C76E0"/>
    <w:rsid w:val="63CE2908"/>
    <w:rsid w:val="64323D3E"/>
    <w:rsid w:val="64426EDA"/>
    <w:rsid w:val="644276D7"/>
    <w:rsid w:val="680D4ED2"/>
    <w:rsid w:val="693F16C3"/>
    <w:rsid w:val="694775E7"/>
    <w:rsid w:val="6B204CE8"/>
    <w:rsid w:val="6DD753C4"/>
    <w:rsid w:val="6EAE2EBD"/>
    <w:rsid w:val="6F806704"/>
    <w:rsid w:val="707A13D6"/>
    <w:rsid w:val="71D40AEC"/>
    <w:rsid w:val="729044D3"/>
    <w:rsid w:val="73F126D5"/>
    <w:rsid w:val="75677523"/>
    <w:rsid w:val="759562F3"/>
    <w:rsid w:val="778414B4"/>
    <w:rsid w:val="77917B5B"/>
    <w:rsid w:val="77FF564F"/>
    <w:rsid w:val="786259C7"/>
    <w:rsid w:val="7AA068E0"/>
    <w:rsid w:val="7B7D0633"/>
    <w:rsid w:val="7CF27340"/>
    <w:rsid w:val="7DEF7225"/>
    <w:rsid w:val="7DF9A20B"/>
    <w:rsid w:val="7E1C509C"/>
    <w:rsid w:val="7EFB406E"/>
    <w:rsid w:val="C1FDD2F0"/>
    <w:rsid w:val="DEED41F2"/>
    <w:rsid w:val="DFE7E92C"/>
    <w:rsid w:val="EBB6275F"/>
    <w:rsid w:val="EBFF7736"/>
    <w:rsid w:val="FAFD60E6"/>
    <w:rsid w:val="FDFC9808"/>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Calibri" w:hAnsi="Calibri"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qFormat="1"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99"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10" w:semiHidden="0" w:name="Title"/>
    <w:lsdException w:unhideWhenUsed="0" w:uiPriority="0" w:semiHidden="0" w:name="Closing"/>
    <w:lsdException w:unhideWhenUsed="0" w:uiPriority="0" w:semiHidden="0" w:name="Signature"/>
    <w:lsdException w:qFormat="1" w:uiPriority="1" w:name="Default Paragraph Font"/>
    <w:lsdException w:qFormat="1"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iPriority="99" w:name="Normal Table"/>
    <w:lsdException w:unhideWhenUsed="0" w:uiPriority="0" w:semiHidden="0" w:name="annotation subject"/>
    <w:lsdException w:uiPriority="0" w:name="Table Simple 1"/>
    <w:lsdException w:uiPriority="0" w:name="Table Simple 2"/>
    <w:lsdException w:uiPriority="0" w:name="Table Simple 3"/>
    <w:lsdException w:uiPriority="0" w:name="Table Classic 1"/>
    <w:lsdException w:uiPriority="0" w:name="Table Classic 2"/>
    <w:lsdException w:uiPriority="0" w:name="Table Classic 3"/>
    <w:lsdException w:uiPriority="0" w:name="Table Classic 4"/>
    <w:lsdException w:uiPriority="0" w:name="Table Colorful 1"/>
    <w:lsdException w:uiPriority="0" w:name="Table Colorful 2"/>
    <w:lsdException w:uiPriority="0" w:name="Table Colorful 3"/>
    <w:lsdException w:uiPriority="0" w:name="Table Columns 1"/>
    <w:lsdException w:uiPriority="0" w:name="Table Columns 2"/>
    <w:lsdException w:uiPriority="0" w:name="Table Columns 3"/>
    <w:lsdException w:uiPriority="0" w:name="Table Columns 4"/>
    <w:lsdException w:uiPriority="0" w:name="Table Columns 5"/>
    <w:lsdException w:uiPriority="0" w:name="Table Grid 1"/>
    <w:lsdException w:uiPriority="0" w:name="Table Grid 2"/>
    <w:lsdException w:uiPriority="0" w:name="Table Grid 3"/>
    <w:lsdException w:uiPriority="0" w:name="Table Grid 4"/>
    <w:lsdException w:uiPriority="0" w:name="Table Grid 5"/>
    <w:lsdException w:uiPriority="0" w:name="Table Grid 6"/>
    <w:lsdException w:uiPriority="0" w:name="Table Grid 7"/>
    <w:lsdException w:uiPriority="0" w:name="Table Grid 8"/>
    <w:lsdException w:uiPriority="0" w:name="Table List 1"/>
    <w:lsdException w:uiPriority="0" w:name="Table List 2"/>
    <w:lsdException w:uiPriority="0" w:name="Table List 3"/>
    <w:lsdException w:uiPriority="0" w:name="Table List 4"/>
    <w:lsdException w:uiPriority="0" w:name="Table List 5"/>
    <w:lsdException w:uiPriority="0" w:name="Table List 6"/>
    <w:lsdException w:uiPriority="0" w:name="Table List 7"/>
    <w:lsdException w:uiPriority="0" w:name="Table List 8"/>
    <w:lsdException w:uiPriority="0" w:name="Table 3D effects 1"/>
    <w:lsdException w:uiPriority="0" w:name="Table 3D effects 2"/>
    <w:lsdException w:uiPriority="0" w:name="Table 3D effects 3"/>
    <w:lsdException w:uiPriority="0" w:name="Table Contemporary"/>
    <w:lsdException w:uiPriority="0" w:name="Table Elegant"/>
    <w:lsdException w:uiPriority="0" w:name="Table Professional"/>
    <w:lsdException w:uiPriority="0" w:name="Table Subtle 1"/>
    <w:lsdException w:uiPriority="0" w:name="Table Subtle 2"/>
    <w:lsdException w:uiPriority="0" w:name="Table Web 1"/>
    <w:lsdException w:uiPriority="0" w:name="Table Web 2"/>
    <w:lsdException w:uiPriority="0" w:name="Table Web 3"/>
    <w:lsdException w:unhideWhenUsed="0" w:uiPriority="0" w:semiHidden="0" w:name="Balloon Text"/>
    <w:lsdException w:qFormat="1" w:unhideWhenUsed="0" w:uiPriority="0" w:semiHidden="0" w:name="Table Grid"/>
    <w:lsdException w:uiPriority="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spacing w:line="560" w:lineRule="exact"/>
      <w:ind w:firstLine="640" w:firstLineChars="200"/>
      <w:jc w:val="both"/>
    </w:pPr>
    <w:rPr>
      <w:rFonts w:ascii="Times New Roman" w:hAnsi="Times New Roman" w:eastAsia="仿宋_GB2312" w:cs="Times New Roman"/>
      <w:kern w:val="2"/>
      <w:sz w:val="32"/>
      <w:szCs w:val="24"/>
      <w:lang w:val="en-US" w:eastAsia="zh-CN" w:bidi="ar-SA"/>
    </w:rPr>
  </w:style>
  <w:style w:type="paragraph" w:styleId="5">
    <w:name w:val="heading 1"/>
    <w:basedOn w:val="1"/>
    <w:next w:val="1"/>
    <w:qFormat/>
    <w:uiPriority w:val="0"/>
    <w:pPr>
      <w:keepNext/>
      <w:keepLines/>
      <w:spacing w:beforeLines="0" w:beforeAutospacing="0" w:afterLines="0" w:afterAutospacing="0" w:line="560" w:lineRule="exact"/>
      <w:outlineLvl w:val="0"/>
    </w:pPr>
    <w:rPr>
      <w:rFonts w:eastAsia="黑体"/>
      <w:kern w:val="44"/>
      <w:sz w:val="32"/>
    </w:rPr>
  </w:style>
  <w:style w:type="character" w:default="1" w:styleId="11">
    <w:name w:val="Default Paragraph Font"/>
    <w:semiHidden/>
    <w:unhideWhenUsed/>
    <w:qFormat/>
    <w:uiPriority w:val="1"/>
  </w:style>
  <w:style w:type="table" w:default="1" w:styleId="9">
    <w:name w:val="Normal Table"/>
    <w:semiHidden/>
    <w:unhideWhenUsed/>
    <w:qFormat/>
    <w:uiPriority w:val="99"/>
    <w:tblPr>
      <w:tblCellMar>
        <w:top w:w="0" w:type="dxa"/>
        <w:left w:w="108" w:type="dxa"/>
        <w:bottom w:w="0" w:type="dxa"/>
        <w:right w:w="108" w:type="dxa"/>
      </w:tblCellMar>
    </w:tblPr>
  </w:style>
  <w:style w:type="paragraph" w:styleId="2">
    <w:name w:val="Normal Indent"/>
    <w:next w:val="3"/>
    <w:qFormat/>
    <w:uiPriority w:val="0"/>
    <w:pPr>
      <w:widowControl w:val="0"/>
      <w:ind w:firstLine="420" w:firstLineChars="200"/>
      <w:jc w:val="both"/>
    </w:pPr>
    <w:rPr>
      <w:rFonts w:ascii="Calibri" w:hAnsi="Calibri" w:eastAsia="宋体" w:cs="Times New Roman"/>
      <w:kern w:val="2"/>
      <w:sz w:val="21"/>
      <w:szCs w:val="24"/>
      <w:lang w:val="en-US" w:eastAsia="zh-CN" w:bidi="ar-SA"/>
    </w:rPr>
  </w:style>
  <w:style w:type="paragraph" w:styleId="3">
    <w:name w:val="Body Text"/>
    <w:basedOn w:val="1"/>
    <w:next w:val="4"/>
    <w:qFormat/>
    <w:uiPriority w:val="0"/>
    <w:rPr>
      <w:rFonts w:ascii="Arial Unicode MS" w:hAnsi="Arial Unicode MS" w:eastAsia="Arial Unicode MS" w:cs="Arial Unicode MS"/>
      <w:sz w:val="72"/>
      <w:szCs w:val="72"/>
    </w:rPr>
  </w:style>
  <w:style w:type="paragraph" w:styleId="4">
    <w:name w:val="Title"/>
    <w:next w:val="1"/>
    <w:qFormat/>
    <w:uiPriority w:val="10"/>
    <w:pPr>
      <w:widowControl w:val="0"/>
      <w:spacing w:before="240" w:after="60"/>
      <w:jc w:val="center"/>
      <w:outlineLvl w:val="0"/>
    </w:pPr>
    <w:rPr>
      <w:rFonts w:ascii="Cambria" w:hAnsi="Cambria" w:eastAsia="宋体" w:cs="Times New Roman"/>
      <w:b/>
      <w:bCs/>
      <w:kern w:val="2"/>
      <w:sz w:val="32"/>
      <w:szCs w:val="32"/>
      <w:lang w:val="en-US" w:eastAsia="zh-CN" w:bidi="ar-SA"/>
    </w:rPr>
  </w:style>
  <w:style w:type="paragraph" w:styleId="6">
    <w:name w:val="footer"/>
    <w:basedOn w:val="1"/>
    <w:link w:val="13"/>
    <w:qFormat/>
    <w:uiPriority w:val="99"/>
    <w:pPr>
      <w:tabs>
        <w:tab w:val="center" w:pos="4153"/>
        <w:tab w:val="right" w:pos="8306"/>
      </w:tabs>
      <w:snapToGrid w:val="0"/>
      <w:jc w:val="left"/>
    </w:pPr>
    <w:rPr>
      <w:sz w:val="18"/>
    </w:rPr>
  </w:style>
  <w:style w:type="paragraph" w:styleId="7">
    <w:name w:val="header"/>
    <w:basedOn w:val="1"/>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pPr>
    <w:rPr>
      <w:sz w:val="18"/>
    </w:rPr>
  </w:style>
  <w:style w:type="paragraph" w:styleId="8">
    <w:name w:val="Normal (Web)"/>
    <w:basedOn w:val="1"/>
    <w:qFormat/>
    <w:uiPriority w:val="0"/>
    <w:pPr>
      <w:spacing w:before="100" w:beforeAutospacing="1" w:after="100" w:afterAutospacing="1"/>
      <w:ind w:left="0" w:right="0"/>
      <w:jc w:val="left"/>
    </w:pPr>
    <w:rPr>
      <w:rFonts w:cs="Times New Roman"/>
      <w:kern w:val="0"/>
      <w:sz w:val="24"/>
      <w:lang w:val="en-US" w:eastAsia="zh-CN" w:bidi="ar"/>
    </w:rPr>
  </w:style>
  <w:style w:type="table" w:styleId="10">
    <w:name w:val="Table Grid"/>
    <w:basedOn w:val="9"/>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paragraph" w:customStyle="1" w:styleId="12">
    <w:name w:val="Revision"/>
    <w:hidden/>
    <w:unhideWhenUsed/>
    <w:qFormat/>
    <w:uiPriority w:val="99"/>
    <w:rPr>
      <w:rFonts w:ascii="Calibri" w:hAnsi="Calibri" w:eastAsia="宋体" w:cs="Times New Roman"/>
      <w:kern w:val="2"/>
      <w:sz w:val="21"/>
      <w:szCs w:val="24"/>
      <w:lang w:val="en-US" w:eastAsia="zh-CN" w:bidi="ar-SA"/>
    </w:rPr>
  </w:style>
  <w:style w:type="character" w:customStyle="1" w:styleId="13">
    <w:name w:val="页脚 字符"/>
    <w:link w:val="6"/>
    <w:qFormat/>
    <w:uiPriority w:val="99"/>
    <w:rPr>
      <w:kern w:val="2"/>
      <w:sz w:val="18"/>
      <w:szCs w:val="24"/>
    </w:rPr>
  </w:style>
</w:styles>
</file>

<file path=word/_rels/document.xml.rels><?xml version="1.0" encoding="UTF-8" standalone="yes"?>
<Relationships xmlns="http://schemas.openxmlformats.org/package/2006/relationships"><Relationship Id="rId9" Type="http://schemas.openxmlformats.org/officeDocument/2006/relationships/numbering" Target="numbering.xml"/><Relationship Id="rId8" Type="http://schemas.openxmlformats.org/officeDocument/2006/relationships/customXml" Target="../customXml/item1.xml"/><Relationship Id="rId7" Type="http://schemas.openxmlformats.org/officeDocument/2006/relationships/theme" Target="theme/theme1.xml"/><Relationship Id="rId6" Type="http://schemas.openxmlformats.org/officeDocument/2006/relationships/footer" Target="footer2.xml"/><Relationship Id="rId5" Type="http://schemas.openxmlformats.org/officeDocument/2006/relationships/footer" Target="footer1.xml"/><Relationship Id="rId4" Type="http://schemas.openxmlformats.org/officeDocument/2006/relationships/endnotes" Target="endnotes.xml"/><Relationship Id="rId3" Type="http://schemas.openxmlformats.org/officeDocument/2006/relationships/footnotes" Target="footnotes.xml"/><Relationship Id="rId2" Type="http://schemas.openxmlformats.org/officeDocument/2006/relationships/settings" Target="settings.xml"/><Relationship Id="rId10" Type="http://schemas.openxmlformats.org/officeDocument/2006/relationships/fontTable" Target="fontTable.xml"/><Relationship Id="rId1" Type="http://schemas.openxmlformats.org/officeDocument/2006/relationships/styles" Target="styles.xml"/></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Company>Microsoft China</Company>
  <Pages>8</Pages>
  <Words>2775</Words>
  <Characters>2861</Characters>
  <Lines>39</Lines>
  <Paragraphs>11</Paragraphs>
  <TotalTime>0</TotalTime>
  <ScaleCrop>false</ScaleCrop>
  <LinksUpToDate>false</LinksUpToDate>
  <CharactersWithSpaces>3062</CharactersWithSpaces>
  <Application>WPS Office_12.1.0.16929_F1E327BC-269C-435d-A152-05C5408002CA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2014-11-01T12:08:00Z</dcterms:created>
  <dc:creator>Administrator.D4HKL7ML3X4HEKY</dc:creator>
  <cp:lastModifiedBy>娜</cp:lastModifiedBy>
  <cp:lastPrinted>2024-05-08T06:44:00Z</cp:lastPrinted>
  <dcterms:modified xsi:type="dcterms:W3CDTF">2024-06-26T03:04:30Z</dcterms:modified>
  <dc:title>附件2</dc:title>
  <cp:revision>11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2052-12.1.0.16929</vt:lpwstr>
  </property>
  <property fmtid="{D5CDD505-2E9C-101B-9397-08002B2CF9AE}" pid="3" name="ICV">
    <vt:lpwstr>EDBF9DD0E19E470586B91C2470C9AA07</vt:lpwstr>
  </property>
</Properties>
</file>