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ADFEFA">
      <w:pPr>
        <w:snapToGrid w:val="0"/>
        <w:spacing w:line="560" w:lineRule="exact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附件</w:t>
      </w:r>
      <w:bookmarkStart w:id="0" w:name="_GoBack"/>
      <w:bookmarkEnd w:id="0"/>
    </w:p>
    <w:p w14:paraId="5A2B21C4">
      <w:pPr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大亚湾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  <w:t>开发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区202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年节能资金拟安排项目计划表</w:t>
      </w:r>
    </w:p>
    <w:p w14:paraId="4AE540C9">
      <w:pPr>
        <w:snapToGrid w:val="0"/>
        <w:spacing w:line="560" w:lineRule="exact"/>
        <w:rPr>
          <w:rFonts w:ascii="仿宋_GB2312" w:hAnsi="仿宋_GB2312" w:eastAsia="仿宋_GB2312" w:cs="仿宋_GB2312"/>
          <w:bCs/>
          <w:sz w:val="28"/>
          <w:szCs w:val="28"/>
        </w:rPr>
      </w:pP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4036"/>
        <w:gridCol w:w="4744"/>
        <w:gridCol w:w="2155"/>
        <w:gridCol w:w="2180"/>
      </w:tblGrid>
      <w:tr w14:paraId="32C519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14" w:type="pct"/>
            <w:vAlign w:val="center"/>
          </w:tcPr>
          <w:p w14:paraId="2EF81BE7">
            <w:pPr>
              <w:snapToGrid w:val="0"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442" w:type="pct"/>
            <w:vAlign w:val="center"/>
          </w:tcPr>
          <w:p w14:paraId="70A10532">
            <w:pPr>
              <w:snapToGrid w:val="0"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申报单位</w:t>
            </w:r>
          </w:p>
        </w:tc>
        <w:tc>
          <w:tcPr>
            <w:tcW w:w="1695" w:type="pct"/>
            <w:vAlign w:val="center"/>
          </w:tcPr>
          <w:p w14:paraId="58467EE6">
            <w:pPr>
              <w:snapToGrid w:val="0"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项目名称</w:t>
            </w:r>
          </w:p>
        </w:tc>
        <w:tc>
          <w:tcPr>
            <w:tcW w:w="770" w:type="pct"/>
            <w:vAlign w:val="center"/>
          </w:tcPr>
          <w:p w14:paraId="1552D91B">
            <w:pPr>
              <w:snapToGrid w:val="0"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年节能量（tce）</w:t>
            </w:r>
          </w:p>
        </w:tc>
        <w:tc>
          <w:tcPr>
            <w:tcW w:w="777" w:type="pct"/>
            <w:vAlign w:val="center"/>
          </w:tcPr>
          <w:p w14:paraId="62898688">
            <w:pPr>
              <w:snapToGrid w:val="0"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拟安排资金</w:t>
            </w:r>
          </w:p>
          <w:p w14:paraId="00C45546">
            <w:pPr>
              <w:snapToGrid w:val="0"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（万元）</w:t>
            </w:r>
          </w:p>
        </w:tc>
      </w:tr>
      <w:tr w14:paraId="2EEA3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5000" w:type="pct"/>
            <w:gridSpan w:val="5"/>
            <w:vAlign w:val="center"/>
          </w:tcPr>
          <w:p w14:paraId="5FA210E9">
            <w:pPr>
              <w:snapToGrid w:val="0"/>
              <w:spacing w:line="360" w:lineRule="exact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一、节能技术改造项目（数量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个，金额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238.58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万元）</w:t>
            </w:r>
          </w:p>
        </w:tc>
      </w:tr>
      <w:tr w14:paraId="6E0C3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14" w:type="pct"/>
            <w:vAlign w:val="center"/>
          </w:tcPr>
          <w:p w14:paraId="5A34BE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1442" w:type="pct"/>
            <w:vAlign w:val="center"/>
          </w:tcPr>
          <w:p w14:paraId="178EB5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乐金化学（惠州）化工有限公司</w:t>
            </w:r>
          </w:p>
        </w:tc>
        <w:tc>
          <w:tcPr>
            <w:tcW w:w="1695" w:type="pct"/>
            <w:vAlign w:val="center"/>
          </w:tcPr>
          <w:p w14:paraId="3CC0AB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生产线蒸汽用能节能优化项目</w:t>
            </w:r>
          </w:p>
        </w:tc>
        <w:tc>
          <w:tcPr>
            <w:tcW w:w="770" w:type="pct"/>
            <w:tcBorders>
              <w:bottom w:val="single" w:color="auto" w:sz="4" w:space="0"/>
            </w:tcBorders>
            <w:vAlign w:val="center"/>
          </w:tcPr>
          <w:p w14:paraId="53A322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1419.71</w:t>
            </w:r>
          </w:p>
        </w:tc>
        <w:tc>
          <w:tcPr>
            <w:tcW w:w="777" w:type="pct"/>
            <w:tcBorders>
              <w:bottom w:val="single" w:color="auto" w:sz="4" w:space="0"/>
            </w:tcBorders>
            <w:vAlign w:val="center"/>
          </w:tcPr>
          <w:p w14:paraId="47F6EE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40.00</w:t>
            </w:r>
          </w:p>
        </w:tc>
      </w:tr>
      <w:tr w14:paraId="1A1F2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14" w:type="pct"/>
            <w:vAlign w:val="center"/>
          </w:tcPr>
          <w:p w14:paraId="23E925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1442" w:type="pct"/>
            <w:vAlign w:val="center"/>
          </w:tcPr>
          <w:p w14:paraId="0901ED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惠州忠信化工有限公司</w:t>
            </w:r>
          </w:p>
        </w:tc>
        <w:tc>
          <w:tcPr>
            <w:tcW w:w="1695" w:type="pct"/>
            <w:vAlign w:val="center"/>
          </w:tcPr>
          <w:p w14:paraId="1F8770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精馏进料预热器节能改造项目</w:t>
            </w:r>
          </w:p>
        </w:tc>
        <w:tc>
          <w:tcPr>
            <w:tcW w:w="770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5A772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7769.84</w:t>
            </w:r>
          </w:p>
        </w:tc>
        <w:tc>
          <w:tcPr>
            <w:tcW w:w="7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5D5D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40.00</w:t>
            </w:r>
          </w:p>
        </w:tc>
      </w:tr>
      <w:tr w14:paraId="03C43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314" w:type="pct"/>
            <w:vAlign w:val="center"/>
          </w:tcPr>
          <w:p w14:paraId="78D20E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1442" w:type="pct"/>
            <w:vAlign w:val="center"/>
          </w:tcPr>
          <w:p w14:paraId="18ECE9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林德（惠州）工业气体有限公司</w:t>
            </w:r>
          </w:p>
        </w:tc>
        <w:tc>
          <w:tcPr>
            <w:tcW w:w="1695" w:type="pct"/>
            <w:vAlign w:val="center"/>
          </w:tcPr>
          <w:p w14:paraId="167E63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林德二期节能优化项目</w:t>
            </w:r>
          </w:p>
        </w:tc>
        <w:tc>
          <w:tcPr>
            <w:tcW w:w="770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424B5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2440.00</w:t>
            </w:r>
          </w:p>
        </w:tc>
        <w:tc>
          <w:tcPr>
            <w:tcW w:w="7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0BE8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40.00</w:t>
            </w:r>
          </w:p>
        </w:tc>
      </w:tr>
      <w:tr w14:paraId="6E588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314" w:type="pct"/>
            <w:vAlign w:val="center"/>
          </w:tcPr>
          <w:p w14:paraId="498425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42" w:type="pct"/>
            <w:vAlign w:val="center"/>
          </w:tcPr>
          <w:p w14:paraId="0CEFA7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惠州比亚迪电子有限公司</w:t>
            </w:r>
          </w:p>
        </w:tc>
        <w:tc>
          <w:tcPr>
            <w:tcW w:w="1695" w:type="pct"/>
            <w:vAlign w:val="center"/>
          </w:tcPr>
          <w:p w14:paraId="5DE48D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空压机系统节能改造项目</w:t>
            </w:r>
          </w:p>
        </w:tc>
        <w:tc>
          <w:tcPr>
            <w:tcW w:w="770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AEEC6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964.48</w:t>
            </w:r>
          </w:p>
        </w:tc>
        <w:tc>
          <w:tcPr>
            <w:tcW w:w="7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3E38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38.58</w:t>
            </w:r>
          </w:p>
        </w:tc>
      </w:tr>
      <w:tr w14:paraId="437EA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314" w:type="pct"/>
            <w:vAlign w:val="center"/>
          </w:tcPr>
          <w:p w14:paraId="4B587A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42" w:type="pct"/>
            <w:vAlign w:val="center"/>
          </w:tcPr>
          <w:p w14:paraId="6CE979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惠州伊斯科新材料科技发展有限公司</w:t>
            </w:r>
          </w:p>
        </w:tc>
        <w:tc>
          <w:tcPr>
            <w:tcW w:w="1695" w:type="pct"/>
            <w:vAlign w:val="center"/>
          </w:tcPr>
          <w:p w14:paraId="5BDA4D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循环水系统节能工程</w:t>
            </w:r>
          </w:p>
        </w:tc>
        <w:tc>
          <w:tcPr>
            <w:tcW w:w="770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AF48F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1060.60</w:t>
            </w:r>
          </w:p>
        </w:tc>
        <w:tc>
          <w:tcPr>
            <w:tcW w:w="7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386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40.00</w:t>
            </w:r>
          </w:p>
        </w:tc>
      </w:tr>
      <w:tr w14:paraId="5A1C0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314" w:type="pct"/>
            <w:vAlign w:val="center"/>
          </w:tcPr>
          <w:p w14:paraId="712CFF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442" w:type="pct"/>
            <w:vAlign w:val="center"/>
          </w:tcPr>
          <w:p w14:paraId="1D16E3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国能（惠州）热电有限责任公司</w:t>
            </w:r>
          </w:p>
        </w:tc>
        <w:tc>
          <w:tcPr>
            <w:tcW w:w="1695" w:type="pct"/>
            <w:vAlign w:val="center"/>
          </w:tcPr>
          <w:p w14:paraId="6B498D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#2汽轮机通流改造及供热抽汽口改造项目</w:t>
            </w:r>
          </w:p>
        </w:tc>
        <w:tc>
          <w:tcPr>
            <w:tcW w:w="770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9578B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17741.47</w:t>
            </w:r>
          </w:p>
        </w:tc>
        <w:tc>
          <w:tcPr>
            <w:tcW w:w="7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8F0F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40.00</w:t>
            </w:r>
          </w:p>
        </w:tc>
      </w:tr>
      <w:tr w14:paraId="49690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000" w:type="pct"/>
            <w:gridSpan w:val="5"/>
            <w:vAlign w:val="center"/>
          </w:tcPr>
          <w:p w14:paraId="581DE882">
            <w:pPr>
              <w:snapToGrid w:val="0"/>
              <w:spacing w:line="360" w:lineRule="exact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二、清洁生产审核项目（数量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个，金额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0</w:t>
            </w:r>
            <w:r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  <w:t>.00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万元）</w:t>
            </w:r>
          </w:p>
        </w:tc>
      </w:tr>
      <w:tr w14:paraId="0A51A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14" w:type="pct"/>
            <w:vAlign w:val="center"/>
          </w:tcPr>
          <w:p w14:paraId="63F908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1</w:t>
            </w:r>
          </w:p>
        </w:tc>
        <w:tc>
          <w:tcPr>
            <w:tcW w:w="1442" w:type="pct"/>
            <w:vAlign w:val="center"/>
          </w:tcPr>
          <w:p w14:paraId="297639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</w:rPr>
              <w:t>惠州大亚湾达志精细化工有限公司</w:t>
            </w:r>
          </w:p>
        </w:tc>
        <w:tc>
          <w:tcPr>
            <w:tcW w:w="1695" w:type="pct"/>
            <w:vAlign w:val="center"/>
          </w:tcPr>
          <w:p w14:paraId="53B097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市级清洁生产审核项目</w:t>
            </w:r>
          </w:p>
        </w:tc>
        <w:tc>
          <w:tcPr>
            <w:tcW w:w="770" w:type="pct"/>
            <w:vAlign w:val="center"/>
          </w:tcPr>
          <w:p w14:paraId="45D606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/</w:t>
            </w:r>
          </w:p>
        </w:tc>
        <w:tc>
          <w:tcPr>
            <w:tcW w:w="777" w:type="pct"/>
            <w:vAlign w:val="center"/>
          </w:tcPr>
          <w:p w14:paraId="3550FC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10.00</w:t>
            </w:r>
          </w:p>
        </w:tc>
      </w:tr>
      <w:tr w14:paraId="08478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14" w:type="pct"/>
            <w:vAlign w:val="center"/>
          </w:tcPr>
          <w:p w14:paraId="329DDA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42" w:type="pct"/>
            <w:vAlign w:val="center"/>
          </w:tcPr>
          <w:p w14:paraId="5CD156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惠州市华达通气体制造股份有限公司</w:t>
            </w:r>
          </w:p>
        </w:tc>
        <w:tc>
          <w:tcPr>
            <w:tcW w:w="1695" w:type="pct"/>
            <w:vAlign w:val="center"/>
          </w:tcPr>
          <w:p w14:paraId="7CBE8A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市级清洁生产审核项目</w:t>
            </w:r>
          </w:p>
        </w:tc>
        <w:tc>
          <w:tcPr>
            <w:tcW w:w="770" w:type="pct"/>
            <w:vAlign w:val="center"/>
          </w:tcPr>
          <w:p w14:paraId="614024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/</w:t>
            </w:r>
          </w:p>
        </w:tc>
        <w:tc>
          <w:tcPr>
            <w:tcW w:w="777" w:type="pct"/>
            <w:vAlign w:val="center"/>
          </w:tcPr>
          <w:p w14:paraId="5A2AFA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10.00</w:t>
            </w:r>
          </w:p>
        </w:tc>
      </w:tr>
      <w:tr w14:paraId="078DA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14" w:type="pct"/>
            <w:vAlign w:val="center"/>
          </w:tcPr>
          <w:p w14:paraId="5C2602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42" w:type="pct"/>
            <w:vAlign w:val="center"/>
          </w:tcPr>
          <w:p w14:paraId="320FF7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惠州萨至德光电科技有限公司</w:t>
            </w:r>
          </w:p>
        </w:tc>
        <w:tc>
          <w:tcPr>
            <w:tcW w:w="1695" w:type="pct"/>
            <w:vAlign w:val="center"/>
          </w:tcPr>
          <w:p w14:paraId="0DB1AB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市级清洁生产审核项目</w:t>
            </w:r>
          </w:p>
        </w:tc>
        <w:tc>
          <w:tcPr>
            <w:tcW w:w="770" w:type="pct"/>
            <w:vAlign w:val="center"/>
          </w:tcPr>
          <w:p w14:paraId="619A0E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/</w:t>
            </w:r>
          </w:p>
        </w:tc>
        <w:tc>
          <w:tcPr>
            <w:tcW w:w="777" w:type="pct"/>
            <w:vAlign w:val="center"/>
          </w:tcPr>
          <w:p w14:paraId="62DFAE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10.00</w:t>
            </w:r>
          </w:p>
        </w:tc>
      </w:tr>
      <w:tr w14:paraId="756A6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14" w:type="pct"/>
            <w:vAlign w:val="center"/>
          </w:tcPr>
          <w:p w14:paraId="28DAE7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42" w:type="pct"/>
            <w:vAlign w:val="center"/>
          </w:tcPr>
          <w:p w14:paraId="2B1BD6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惠州市新鸿威科技有限公司</w:t>
            </w:r>
          </w:p>
        </w:tc>
        <w:tc>
          <w:tcPr>
            <w:tcW w:w="1695" w:type="pct"/>
            <w:vAlign w:val="center"/>
          </w:tcPr>
          <w:p w14:paraId="2FDE27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市级清洁生产审核项目</w:t>
            </w:r>
          </w:p>
        </w:tc>
        <w:tc>
          <w:tcPr>
            <w:tcW w:w="770" w:type="pct"/>
            <w:vAlign w:val="center"/>
          </w:tcPr>
          <w:p w14:paraId="6EF36D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/</w:t>
            </w:r>
          </w:p>
        </w:tc>
        <w:tc>
          <w:tcPr>
            <w:tcW w:w="777" w:type="pct"/>
            <w:vAlign w:val="center"/>
          </w:tcPr>
          <w:p w14:paraId="11D792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10.00</w:t>
            </w:r>
          </w:p>
        </w:tc>
      </w:tr>
      <w:tr w14:paraId="55FD3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14" w:type="pct"/>
            <w:vAlign w:val="center"/>
          </w:tcPr>
          <w:p w14:paraId="65A17E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42" w:type="pct"/>
            <w:vAlign w:val="center"/>
          </w:tcPr>
          <w:p w14:paraId="33A134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</w:rPr>
              <w:t>惠州大亚湾永昶科技电子有限公司</w:t>
            </w:r>
          </w:p>
        </w:tc>
        <w:tc>
          <w:tcPr>
            <w:tcW w:w="1695" w:type="pct"/>
            <w:vAlign w:val="center"/>
          </w:tcPr>
          <w:p w14:paraId="13C8BD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市级清洁生产审核项目</w:t>
            </w:r>
          </w:p>
        </w:tc>
        <w:tc>
          <w:tcPr>
            <w:tcW w:w="770" w:type="pct"/>
            <w:vAlign w:val="center"/>
          </w:tcPr>
          <w:p w14:paraId="7CF61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/</w:t>
            </w:r>
          </w:p>
        </w:tc>
        <w:tc>
          <w:tcPr>
            <w:tcW w:w="777" w:type="pct"/>
            <w:vAlign w:val="center"/>
          </w:tcPr>
          <w:p w14:paraId="1AC577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10.00</w:t>
            </w:r>
          </w:p>
        </w:tc>
      </w:tr>
      <w:tr w14:paraId="499F4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14" w:type="pct"/>
            <w:vAlign w:val="center"/>
          </w:tcPr>
          <w:p w14:paraId="77BDB0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442" w:type="pct"/>
            <w:vAlign w:val="center"/>
          </w:tcPr>
          <w:p w14:paraId="0F35F0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广东宏瑞能源科技股份有限公司</w:t>
            </w:r>
          </w:p>
        </w:tc>
        <w:tc>
          <w:tcPr>
            <w:tcW w:w="1695" w:type="pct"/>
            <w:vAlign w:val="center"/>
          </w:tcPr>
          <w:p w14:paraId="7E03E7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市级清洁生产审核项目</w:t>
            </w:r>
          </w:p>
        </w:tc>
        <w:tc>
          <w:tcPr>
            <w:tcW w:w="770" w:type="pct"/>
            <w:vAlign w:val="center"/>
          </w:tcPr>
          <w:p w14:paraId="49787B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/</w:t>
            </w:r>
          </w:p>
        </w:tc>
        <w:tc>
          <w:tcPr>
            <w:tcW w:w="777" w:type="pct"/>
            <w:vAlign w:val="center"/>
          </w:tcPr>
          <w:p w14:paraId="05FB94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10.00</w:t>
            </w:r>
          </w:p>
        </w:tc>
      </w:tr>
      <w:tr w14:paraId="4C73F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000" w:type="pct"/>
            <w:gridSpan w:val="5"/>
            <w:vAlign w:val="center"/>
          </w:tcPr>
          <w:p w14:paraId="6A5A06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三、绿色制造项目（数量6个，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金额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290</w:t>
            </w:r>
            <w:r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  <w:t>.00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万元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）</w:t>
            </w:r>
          </w:p>
        </w:tc>
      </w:tr>
      <w:tr w14:paraId="79AC4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14" w:type="pct"/>
            <w:vAlign w:val="center"/>
          </w:tcPr>
          <w:p w14:paraId="09B5C3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036" w:type="dxa"/>
            <w:vAlign w:val="center"/>
          </w:tcPr>
          <w:p w14:paraId="500578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惠州市金百泽电路科技有限公司</w:t>
            </w:r>
          </w:p>
        </w:tc>
        <w:tc>
          <w:tcPr>
            <w:tcW w:w="1695" w:type="pct"/>
            <w:vAlign w:val="center"/>
          </w:tcPr>
          <w:p w14:paraId="62E1AB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国家级绿色制造品牌项目(绿色工厂）</w:t>
            </w:r>
          </w:p>
        </w:tc>
        <w:tc>
          <w:tcPr>
            <w:tcW w:w="2155" w:type="dxa"/>
            <w:vAlign w:val="center"/>
          </w:tcPr>
          <w:p w14:paraId="703515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777" w:type="pct"/>
            <w:vAlign w:val="center"/>
          </w:tcPr>
          <w:p w14:paraId="442F7E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50</w:t>
            </w:r>
          </w:p>
        </w:tc>
      </w:tr>
      <w:tr w14:paraId="239EA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14" w:type="pct"/>
            <w:vAlign w:val="center"/>
          </w:tcPr>
          <w:p w14:paraId="5052E2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036" w:type="dxa"/>
            <w:vAlign w:val="center"/>
          </w:tcPr>
          <w:p w14:paraId="29B597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惠州比亚迪电子有限公司</w:t>
            </w:r>
          </w:p>
        </w:tc>
        <w:tc>
          <w:tcPr>
            <w:tcW w:w="1695" w:type="pct"/>
            <w:vAlign w:val="center"/>
          </w:tcPr>
          <w:p w14:paraId="43F9C6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国家级绿色制造品牌项目(绿色工厂）</w:t>
            </w:r>
          </w:p>
        </w:tc>
        <w:tc>
          <w:tcPr>
            <w:tcW w:w="2155" w:type="dxa"/>
            <w:vAlign w:val="center"/>
          </w:tcPr>
          <w:p w14:paraId="2CF33C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777" w:type="pct"/>
            <w:vAlign w:val="center"/>
          </w:tcPr>
          <w:p w14:paraId="42C76F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50</w:t>
            </w:r>
          </w:p>
        </w:tc>
      </w:tr>
      <w:tr w14:paraId="7E563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14" w:type="pct"/>
            <w:vAlign w:val="center"/>
          </w:tcPr>
          <w:p w14:paraId="45C9F3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036" w:type="dxa"/>
            <w:vAlign w:val="center"/>
          </w:tcPr>
          <w:p w14:paraId="5CE8CC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广东立邦长润发科技材料有限公司</w:t>
            </w:r>
          </w:p>
        </w:tc>
        <w:tc>
          <w:tcPr>
            <w:tcW w:w="1695" w:type="pct"/>
            <w:vAlign w:val="center"/>
          </w:tcPr>
          <w:p w14:paraId="1D6352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国家级绿色制造品牌项目(绿色设计产品8种）</w:t>
            </w:r>
          </w:p>
        </w:tc>
        <w:tc>
          <w:tcPr>
            <w:tcW w:w="2155" w:type="dxa"/>
            <w:vAlign w:val="center"/>
          </w:tcPr>
          <w:p w14:paraId="70BBB6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777" w:type="pct"/>
            <w:vAlign w:val="center"/>
          </w:tcPr>
          <w:p w14:paraId="7B0E00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40</w:t>
            </w:r>
          </w:p>
        </w:tc>
      </w:tr>
      <w:tr w14:paraId="69467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14" w:type="pct"/>
            <w:vAlign w:val="center"/>
          </w:tcPr>
          <w:p w14:paraId="51FA93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036" w:type="dxa"/>
            <w:vAlign w:val="center"/>
          </w:tcPr>
          <w:p w14:paraId="5118D5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广东科翔电子科技股份有限公司</w:t>
            </w:r>
          </w:p>
        </w:tc>
        <w:tc>
          <w:tcPr>
            <w:tcW w:w="1695" w:type="pct"/>
            <w:vAlign w:val="center"/>
          </w:tcPr>
          <w:p w14:paraId="566C43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国家级绿色制造品牌项目(绿色设计产品10种）</w:t>
            </w:r>
          </w:p>
        </w:tc>
        <w:tc>
          <w:tcPr>
            <w:tcW w:w="2155" w:type="dxa"/>
            <w:vAlign w:val="center"/>
          </w:tcPr>
          <w:p w14:paraId="060D14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777" w:type="pct"/>
            <w:vAlign w:val="center"/>
          </w:tcPr>
          <w:p w14:paraId="12EC59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50</w:t>
            </w:r>
          </w:p>
        </w:tc>
      </w:tr>
      <w:tr w14:paraId="7B838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14" w:type="pct"/>
            <w:vAlign w:val="center"/>
          </w:tcPr>
          <w:p w14:paraId="768754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4036" w:type="dxa"/>
            <w:vAlign w:val="center"/>
          </w:tcPr>
          <w:p w14:paraId="67E455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惠州市大亚湾科翔科技电路板有限公司</w:t>
            </w:r>
          </w:p>
        </w:tc>
        <w:tc>
          <w:tcPr>
            <w:tcW w:w="1695" w:type="pct"/>
            <w:vAlign w:val="center"/>
          </w:tcPr>
          <w:p w14:paraId="5C629A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国家级绿色制造品牌项目(绿色设计产品10种）</w:t>
            </w:r>
          </w:p>
        </w:tc>
        <w:tc>
          <w:tcPr>
            <w:tcW w:w="2155" w:type="dxa"/>
            <w:vAlign w:val="center"/>
          </w:tcPr>
          <w:p w14:paraId="702290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777" w:type="pct"/>
            <w:vAlign w:val="center"/>
          </w:tcPr>
          <w:p w14:paraId="4F4B03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50</w:t>
            </w:r>
          </w:p>
        </w:tc>
      </w:tr>
      <w:tr w14:paraId="3DCAD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14" w:type="pct"/>
            <w:vAlign w:val="center"/>
          </w:tcPr>
          <w:p w14:paraId="0A7D2D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4036" w:type="dxa"/>
            <w:vAlign w:val="center"/>
          </w:tcPr>
          <w:p w14:paraId="6BD7FF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智恩电子（大亚湾）有限公司</w:t>
            </w:r>
          </w:p>
        </w:tc>
        <w:tc>
          <w:tcPr>
            <w:tcW w:w="1695" w:type="pct"/>
            <w:vAlign w:val="center"/>
          </w:tcPr>
          <w:p w14:paraId="7880B1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国家级绿色制造品牌项目(绿色设计产品10种）</w:t>
            </w:r>
          </w:p>
        </w:tc>
        <w:tc>
          <w:tcPr>
            <w:tcW w:w="770" w:type="pct"/>
            <w:vAlign w:val="center"/>
          </w:tcPr>
          <w:p w14:paraId="53A2E6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777" w:type="pct"/>
            <w:vAlign w:val="center"/>
          </w:tcPr>
          <w:p w14:paraId="2FF908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50</w:t>
            </w:r>
          </w:p>
        </w:tc>
      </w:tr>
    </w:tbl>
    <w:p w14:paraId="190058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</w:pPr>
      <w:r>
        <w:rPr>
          <w:rFonts w:hint="eastAsia" w:ascii="仿宋_GB2312" w:hAnsi="仿宋_GB2312" w:eastAsia="仿宋_GB2312" w:cs="仿宋_GB2312"/>
          <w:sz w:val="28"/>
          <w:szCs w:val="28"/>
        </w:rPr>
        <w:t>注：拟安排资金额度根据《大亚湾开发区加快推进产业高质量发展若干措施（试行）》（惠湾管函〔2023〕9号），“（四）支持制造业企业节能降耗。制造业企业开展节能技术改造（含合同能源管理模式），年节能量达到200吨标准煤以上（含），按节能量400元/吨标准煤，给予单个项目一次性最高奖励40万元。对通过工信部门验收的清洁生产企业，给予一次性奖励10万元。对新获评国家级绿色制造品牌企业，奖励绿色工厂50万元/家、绿色供应链管理企业50万元/家、绿色设计产品5万元/种。”</w:t>
      </w:r>
    </w:p>
    <w:sectPr>
      <w:pgSz w:w="16838" w:h="11906" w:orient="landscape"/>
      <w:pgMar w:top="1587" w:right="1474" w:bottom="1474" w:left="1587" w:header="851" w:footer="992" w:gutter="0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kMmRiNzc4ZTM3YWM4NTQ2ODVlYTJjY2FjNzNmNzMifQ=="/>
  </w:docVars>
  <w:rsids>
    <w:rsidRoot w:val="538C6E87"/>
    <w:rsid w:val="00027419"/>
    <w:rsid w:val="00077EEC"/>
    <w:rsid w:val="00202110"/>
    <w:rsid w:val="002D3C0F"/>
    <w:rsid w:val="00322C8E"/>
    <w:rsid w:val="003549B6"/>
    <w:rsid w:val="00451CFC"/>
    <w:rsid w:val="00556D2E"/>
    <w:rsid w:val="00570037"/>
    <w:rsid w:val="005B21D6"/>
    <w:rsid w:val="005F360C"/>
    <w:rsid w:val="00650612"/>
    <w:rsid w:val="00753642"/>
    <w:rsid w:val="00847EFE"/>
    <w:rsid w:val="00952054"/>
    <w:rsid w:val="00983B18"/>
    <w:rsid w:val="009B48B9"/>
    <w:rsid w:val="009C2731"/>
    <w:rsid w:val="00A62C5D"/>
    <w:rsid w:val="00AB6D66"/>
    <w:rsid w:val="00BE5389"/>
    <w:rsid w:val="00C51C99"/>
    <w:rsid w:val="00CB5036"/>
    <w:rsid w:val="00CC09BB"/>
    <w:rsid w:val="00CF3FA3"/>
    <w:rsid w:val="00D30D6A"/>
    <w:rsid w:val="00E26774"/>
    <w:rsid w:val="00E450D2"/>
    <w:rsid w:val="00E51636"/>
    <w:rsid w:val="00EA0FE8"/>
    <w:rsid w:val="00F739EA"/>
    <w:rsid w:val="00F84E9E"/>
    <w:rsid w:val="00FE1211"/>
    <w:rsid w:val="00FF4E7E"/>
    <w:rsid w:val="04542A71"/>
    <w:rsid w:val="04802C06"/>
    <w:rsid w:val="0A3E40B8"/>
    <w:rsid w:val="11370219"/>
    <w:rsid w:val="11902DEC"/>
    <w:rsid w:val="133D32E0"/>
    <w:rsid w:val="211C2E9F"/>
    <w:rsid w:val="29FA6E28"/>
    <w:rsid w:val="35D84C1D"/>
    <w:rsid w:val="4FE92196"/>
    <w:rsid w:val="538C6E87"/>
    <w:rsid w:val="5441351F"/>
    <w:rsid w:val="54D8755D"/>
    <w:rsid w:val="56B57983"/>
    <w:rsid w:val="56F01897"/>
    <w:rsid w:val="5A2678D5"/>
    <w:rsid w:val="5BFE4580"/>
    <w:rsid w:val="5D6B7B75"/>
    <w:rsid w:val="62702C6D"/>
    <w:rsid w:val="67CD1BF1"/>
    <w:rsid w:val="6C857977"/>
    <w:rsid w:val="6F24607A"/>
    <w:rsid w:val="765B7C8E"/>
    <w:rsid w:val="79845C41"/>
    <w:rsid w:val="7AE969D8"/>
    <w:rsid w:val="7CE13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 w:val="28"/>
      <w:szCs w:val="20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color w:val="000000"/>
      <w:sz w:val="28"/>
      <w:szCs w:val="24"/>
      <w:lang w:val="en-US" w:eastAsia="zh-CN" w:bidi="ar-SA"/>
    </w:rPr>
  </w:style>
  <w:style w:type="character" w:customStyle="1" w:styleId="8">
    <w:name w:val="页眉 字符"/>
    <w:basedOn w:val="6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10">
    <w:name w:val="Revision"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大亚湾区工贸局</Company>
  <Pages>3</Pages>
  <Words>888</Words>
  <Characters>1012</Characters>
  <Lines>3</Lines>
  <Paragraphs>1</Paragraphs>
  <TotalTime>14</TotalTime>
  <ScaleCrop>false</ScaleCrop>
  <LinksUpToDate>false</LinksUpToDate>
  <CharactersWithSpaces>1012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2023-07-06T03:22:00Z</dcterms:created>
  <dc:creator>王炜祺</dc:creator>
  <cp:lastModifiedBy>刘伊琦</cp:lastModifiedBy>
  <cp:lastPrinted>2024-10-25T02:32:56Z</cp:lastPrinted>
  <dcterms:modified xsi:type="dcterms:W3CDTF">2024-10-25T02:34:41Z</dcterms:modified>
  <dc:title>附件：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MSIP_Label_defa4170-0d19-0005-0004-bc88714345d2_Enabled">
    <vt:lpwstr>true</vt:lpwstr>
  </property>
  <property fmtid="{D5CDD505-2E9C-101B-9397-08002B2CF9AE}" pid="4" name="MSIP_Label_defa4170-0d19-0005-0004-bc88714345d2_SetDate">
    <vt:lpwstr>2023-07-06T02:48:50Z</vt:lpwstr>
  </property>
  <property fmtid="{D5CDD505-2E9C-101B-9397-08002B2CF9AE}" pid="5" name="MSIP_Label_defa4170-0d19-0005-0004-bc88714345d2_Method">
    <vt:lpwstr>Standard</vt:lpwstr>
  </property>
  <property fmtid="{D5CDD505-2E9C-101B-9397-08002B2CF9AE}" pid="6" name="MSIP_Label_defa4170-0d19-0005-0004-bc88714345d2_Name">
    <vt:lpwstr>defa4170-0d19-0005-0004-bc88714345d2</vt:lpwstr>
  </property>
  <property fmtid="{D5CDD505-2E9C-101B-9397-08002B2CF9AE}" pid="7" name="MSIP_Label_defa4170-0d19-0005-0004-bc88714345d2_SiteId">
    <vt:lpwstr>db82caa9-26a0-4fe3-9275-bd8880ead480</vt:lpwstr>
  </property>
  <property fmtid="{D5CDD505-2E9C-101B-9397-08002B2CF9AE}" pid="8" name="MSIP_Label_defa4170-0d19-0005-0004-bc88714345d2_ActionId">
    <vt:lpwstr>0cda7c2a-0b6b-4604-8b7f-afdf7b50639b</vt:lpwstr>
  </property>
  <property fmtid="{D5CDD505-2E9C-101B-9397-08002B2CF9AE}" pid="9" name="MSIP_Label_defa4170-0d19-0005-0004-bc88714345d2_ContentBits">
    <vt:lpwstr>0</vt:lpwstr>
  </property>
  <property fmtid="{D5CDD505-2E9C-101B-9397-08002B2CF9AE}" pid="10" name="ICV">
    <vt:lpwstr>9EBA134D81424591B2CDD10F4689C45D_12</vt:lpwstr>
  </property>
</Properties>
</file>