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F7347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  <w:t>2</w:t>
      </w:r>
    </w:p>
    <w:p w14:paraId="497CFA8E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/>
          <w:lang w:val="en-US" w:eastAsia="zh-CN"/>
        </w:rPr>
      </w:pPr>
    </w:p>
    <w:p w14:paraId="684DF41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抽检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不合格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的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解读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</w:t>
      </w:r>
    </w:p>
    <w:p w14:paraId="614CAFE4"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不合格样品信息汇总表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855"/>
        <w:gridCol w:w="1305"/>
        <w:gridCol w:w="2235"/>
        <w:gridCol w:w="1155"/>
        <w:gridCol w:w="1241"/>
        <w:gridCol w:w="1257"/>
      </w:tblGrid>
      <w:tr w14:paraId="0CAE0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</w:tcPr>
          <w:p w14:paraId="66C5FA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855" w:type="dxa"/>
          </w:tcPr>
          <w:p w14:paraId="0076FE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样品名称</w:t>
            </w:r>
          </w:p>
        </w:tc>
        <w:tc>
          <w:tcPr>
            <w:tcW w:w="1305" w:type="dxa"/>
            <w:vAlign w:val="center"/>
          </w:tcPr>
          <w:p w14:paraId="3735F0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被抽样单位名称</w:t>
            </w:r>
          </w:p>
        </w:tc>
        <w:tc>
          <w:tcPr>
            <w:tcW w:w="2235" w:type="dxa"/>
            <w:vAlign w:val="center"/>
          </w:tcPr>
          <w:p w14:paraId="6FA1F5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被抽样单位地址</w:t>
            </w:r>
          </w:p>
        </w:tc>
        <w:tc>
          <w:tcPr>
            <w:tcW w:w="1155" w:type="dxa"/>
            <w:vAlign w:val="center"/>
          </w:tcPr>
          <w:p w14:paraId="698739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检验项目</w:t>
            </w:r>
          </w:p>
        </w:tc>
        <w:tc>
          <w:tcPr>
            <w:tcW w:w="1241" w:type="dxa"/>
            <w:vAlign w:val="center"/>
          </w:tcPr>
          <w:p w14:paraId="166908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检测结果</w:t>
            </w:r>
          </w:p>
        </w:tc>
        <w:tc>
          <w:tcPr>
            <w:tcW w:w="1257" w:type="dxa"/>
            <w:vAlign w:val="center"/>
          </w:tcPr>
          <w:p w14:paraId="6FC708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标准要求</w:t>
            </w:r>
          </w:p>
        </w:tc>
      </w:tr>
      <w:tr w14:paraId="1A260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 w14:paraId="5DCD00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4BA772C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姜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6D0425C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惠州大亚湾诚诺蔬菜档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3E44E39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惠州大亚湾澳头大塭坝农贸市场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10551D1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噻虫胺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2586B3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0.61m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g/kg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F37D32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01CDD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 w14:paraId="455A62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0D39C05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青茄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443B9F0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惠州大亚湾庐陵餐饮店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7EDEE52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惠州大亚湾西区缤纷商业广场3栋11-18铺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60C1959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噻虫胺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4ACEF5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0.18m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g/kg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18FFE3D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05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7FAF7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 w14:paraId="25E557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35528DA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小黄姜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491BDDF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惠州大亚湾黄典东蔬菜档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318AA12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惠州大亚湾西区老畲村三大屋市场一栋68号商铺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3BDDE4B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噻虫胺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5974CE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0.84m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g/kg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183B4C8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18DD1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 w14:paraId="6C2D34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11E1BA9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姜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7D42041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惠州大亚湾李芙蓉青菜档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4BE099C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惠州大亚湾西区老畲村三大屋市场31、32、33号商铺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7B2EFEB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噻虫胺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114ACA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4.4m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g/kg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D6E08B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0CAC6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 w14:paraId="7C2261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2F8F093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姜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1F68BDC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惠州大亚湾廖定方蔬菜档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71A33E1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惠州大亚湾西区鸿达市场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452EBC2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噻虫胺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5F1383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0.66m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g/kg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0DE6059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63937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 w14:paraId="67B1ED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2FFAF9D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姜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7D02C8D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惠州大亚湾谢记蔬菜档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2B216F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</w:t>
            </w:r>
          </w:p>
          <w:p w14:paraId="540E6A2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市场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6224B40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噻虫胺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65257B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0.65m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g/kg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5254CE6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1FD78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 w14:paraId="7347AF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7E965BE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姜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730FBFC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惠州大亚湾肖记菜档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05267AE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惠州大亚湾西区鸿达市场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1F36CB9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噻虫胺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2F5B31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7.8m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g/kg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47B1288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64FAC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 w14:paraId="4486E3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32B6EC7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香芹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53E9FAF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惠州大亚湾肖记菜档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74EA0D6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惠州大亚湾西区鸿达市场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643BF85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噻虫胺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2EC23B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0.58m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g/kg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286CEAA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≤0.04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</w:p>
        </w:tc>
      </w:tr>
      <w:tr w14:paraId="1A1EF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  <w:vAlign w:val="center"/>
          </w:tcPr>
          <w:p w14:paraId="504D46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54719B8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山药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0D4B212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惠州大亚湾唐哥蔬菜档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74429F9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惠州大亚湾澳头大塭坝市场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24F3180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咪鲜胺和咪鲜胺锰盐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493A7A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0.447</w:t>
            </w:r>
          </w:p>
          <w:p w14:paraId="480F5A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g/kg</w:t>
            </w:r>
          </w:p>
        </w:tc>
        <w:tc>
          <w:tcPr>
            <w:tcW w:w="1257" w:type="dxa"/>
            <w:shd w:val="clear" w:color="auto" w:fill="auto"/>
            <w:vAlign w:val="center"/>
          </w:tcPr>
          <w:p w14:paraId="23E1364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≤0.3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mg/kg</w:t>
            </w:r>
          </w:p>
        </w:tc>
      </w:tr>
    </w:tbl>
    <w:p w14:paraId="0146D79E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i w:val="0"/>
          <w:iCs w:val="0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4F4F54C3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20246A29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552755DB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1306C10B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585D286B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763F648D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17C2DDC9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287B4536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23FB5246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0DAFAEAC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4A0FCA5A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噻虫胺</w:t>
      </w:r>
    </w:p>
    <w:p w14:paraId="4A482BB7">
      <w:pPr>
        <w:ind w:firstLine="640" w:firstLineChars="200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噻虫胺属新烟碱类杀虫剂，具有内吸性、触杀和胃毒作用。少量的残留不会引起人体急性中毒，但长期食用噻虫胺超标的食品，对人体健康可能有一定影响。《食品安全国家标准食品中农药最大残留限量》（GB 2763-2021）中规定，噻虫胺在根茎类蔬菜中的最大残留限量值为0.2mg/kg、在茄果类蔬菜中的最大残留限量值为0.05mg/kg以及在芹菜中的最大残留限量值为0.04mg/kg。姜、茄子、芹菜中噻虫胺残留量超标的原因，可能是为快速控制虫害，加大用药量或未遵守采摘间隔期规定，致使上市销售的产品中残留量超标。</w:t>
      </w:r>
    </w:p>
    <w:p w14:paraId="55D36C5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咪鲜胺和咪鲜胺锰盐</w:t>
      </w:r>
    </w:p>
    <w:p w14:paraId="7773F99C">
      <w:pPr>
        <w:ind w:firstLine="640" w:firstLineChars="200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咪鲜胺和咪鲜胺锰盐是一种广谱高效杀菌剂，少量的农药残留不会引起人体急性中毒，但长期食用咪鲜胺超标的食品，对人体健康可能有一定影响。《食品安全国家标准 食品中农药最大残留限量》（GB 2763-2021）中规定，咪鲜胺和咪鲜胺锰盐在山药中的最大残留限量值为0.3mg/kg。山药中咪鲜胺和咪鲜胺锰盐残留量超标的原因，可能是农户为快速控制病害而加大用药量，也可能是未遵守采摘间隔期规定，致使上市销售的产品中残留量超标。</w:t>
      </w:r>
    </w:p>
    <w:p w14:paraId="7CC177FB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7277123D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8B9B4A"/>
    <w:multiLevelType w:val="singleLevel"/>
    <w:tmpl w:val="1F8B9B4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iNjBiMTBhZTcxOTRiYjRkNTkzNDFhODI3NDE5Y2EifQ=="/>
  </w:docVars>
  <w:rsids>
    <w:rsidRoot w:val="352A30F2"/>
    <w:rsid w:val="16310FCE"/>
    <w:rsid w:val="22063427"/>
    <w:rsid w:val="2E676D41"/>
    <w:rsid w:val="2FBC3540"/>
    <w:rsid w:val="352A30F2"/>
    <w:rsid w:val="67B4483D"/>
    <w:rsid w:val="67B712F9"/>
    <w:rsid w:val="68572E04"/>
    <w:rsid w:val="777E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hAnsi="Calibri"/>
      <w:kern w:val="0"/>
      <w:szCs w:val="20"/>
    </w:rPr>
  </w:style>
  <w:style w:type="paragraph" w:styleId="3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paragraph" w:styleId="4">
    <w:name w:val="Body Text First Indent 2"/>
    <w:basedOn w:val="2"/>
    <w:next w:val="1"/>
    <w:uiPriority w:val="0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779</Words>
  <Characters>970</Characters>
  <Lines>0</Lines>
  <Paragraphs>0</Paragraphs>
  <TotalTime>0</TotalTime>
  <ScaleCrop>false</ScaleCrop>
  <LinksUpToDate>false</LinksUpToDate>
  <CharactersWithSpaces>981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2024-06-21T00:53:00Z</dcterms:created>
  <dc:creator>邓小羊</dc:creator>
  <cp:lastModifiedBy>陈映虹</cp:lastModifiedBy>
  <dcterms:modified xsi:type="dcterms:W3CDTF">2024-10-28T10:50:50Z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43AAB715187449FFAD88F4107410C6EE_13</vt:lpwstr>
  </property>
</Properties>
</file>